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EF4" w:rsidRPr="00596423" w:rsidRDefault="00055EF4" w:rsidP="00FA78A1">
      <w:pPr>
        <w:spacing w:after="60"/>
        <w:ind w:left="1440" w:hanging="1440"/>
        <w:rPr>
          <w:rFonts w:ascii="Times New Roman" w:hAnsi="Times New Roman"/>
          <w:sz w:val="24"/>
          <w:szCs w:val="24"/>
        </w:rPr>
      </w:pPr>
      <w:r w:rsidRPr="00596423">
        <w:rPr>
          <w:rFonts w:ascii="Times New Roman" w:hAnsi="Times New Roman"/>
          <w:b/>
          <w:sz w:val="24"/>
          <w:szCs w:val="24"/>
        </w:rPr>
        <w:t xml:space="preserve">Project Title:  </w:t>
      </w:r>
      <w:r w:rsidR="00570C69">
        <w:rPr>
          <w:rFonts w:ascii="Times New Roman" w:hAnsi="Times New Roman"/>
          <w:sz w:val="24"/>
          <w:szCs w:val="24"/>
        </w:rPr>
        <w:t>High-</w:t>
      </w:r>
      <w:r w:rsidRPr="00596423">
        <w:rPr>
          <w:rFonts w:ascii="Times New Roman" w:hAnsi="Times New Roman"/>
          <w:sz w:val="24"/>
          <w:szCs w:val="24"/>
        </w:rPr>
        <w:t>re</w:t>
      </w:r>
      <w:r w:rsidR="000F3E68" w:rsidRPr="00596423">
        <w:rPr>
          <w:rFonts w:ascii="Times New Roman" w:hAnsi="Times New Roman"/>
          <w:sz w:val="24"/>
          <w:szCs w:val="24"/>
        </w:rPr>
        <w:t xml:space="preserve">solution 3D mapping of plankton, </w:t>
      </w:r>
      <w:r w:rsidR="00FA78A1" w:rsidRPr="00596423">
        <w:rPr>
          <w:rFonts w:ascii="Times New Roman" w:hAnsi="Times New Roman"/>
          <w:sz w:val="24"/>
          <w:szCs w:val="24"/>
        </w:rPr>
        <w:t>marine snow</w:t>
      </w:r>
      <w:r w:rsidR="000F3E68" w:rsidRPr="00596423">
        <w:rPr>
          <w:rFonts w:ascii="Times New Roman" w:hAnsi="Times New Roman"/>
          <w:sz w:val="24"/>
          <w:szCs w:val="24"/>
        </w:rPr>
        <w:t>, and associated environmental variables</w:t>
      </w:r>
      <w:r w:rsidRPr="00596423">
        <w:rPr>
          <w:rFonts w:ascii="Times New Roman" w:hAnsi="Times New Roman"/>
          <w:sz w:val="24"/>
          <w:szCs w:val="24"/>
        </w:rPr>
        <w:t xml:space="preserve"> in the Gulf of Mexico usin</w:t>
      </w:r>
      <w:r w:rsidR="000F3E68" w:rsidRPr="00596423">
        <w:rPr>
          <w:rFonts w:ascii="Times New Roman" w:hAnsi="Times New Roman"/>
          <w:sz w:val="24"/>
          <w:szCs w:val="24"/>
        </w:rPr>
        <w:t>g the Video Plankton Recorder</w:t>
      </w:r>
    </w:p>
    <w:p w:rsidR="00FA78A1" w:rsidRPr="00596423" w:rsidRDefault="00FA78A1" w:rsidP="00055EF4">
      <w:pPr>
        <w:spacing w:after="60"/>
        <w:rPr>
          <w:rFonts w:ascii="Times New Roman" w:hAnsi="Times New Roman"/>
          <w:sz w:val="24"/>
          <w:szCs w:val="24"/>
        </w:rPr>
      </w:pPr>
    </w:p>
    <w:p w:rsidR="00055EF4" w:rsidRPr="00596423" w:rsidRDefault="00E52085" w:rsidP="00055EF4">
      <w:pPr>
        <w:spacing w:after="60"/>
        <w:rPr>
          <w:rFonts w:ascii="Times New Roman" w:hAnsi="Times New Roman"/>
          <w:sz w:val="24"/>
          <w:szCs w:val="24"/>
        </w:rPr>
      </w:pPr>
      <w:r w:rsidRPr="00596423">
        <w:rPr>
          <w:rFonts w:ascii="Times New Roman" w:hAnsi="Times New Roman"/>
          <w:b/>
          <w:sz w:val="24"/>
          <w:szCs w:val="24"/>
        </w:rPr>
        <w:t>Project PI</w:t>
      </w:r>
      <w:r w:rsidR="00055EF4" w:rsidRPr="00596423">
        <w:rPr>
          <w:rFonts w:ascii="Times New Roman" w:hAnsi="Times New Roman"/>
          <w:b/>
          <w:sz w:val="24"/>
          <w:szCs w:val="24"/>
        </w:rPr>
        <w:t>:</w:t>
      </w:r>
      <w:r w:rsidR="00853157" w:rsidRPr="00596423">
        <w:rPr>
          <w:rFonts w:ascii="Times New Roman" w:hAnsi="Times New Roman"/>
          <w:sz w:val="24"/>
          <w:szCs w:val="24"/>
        </w:rPr>
        <w:t xml:space="preserve">  </w:t>
      </w:r>
      <w:r w:rsidR="00055EF4" w:rsidRPr="00596423">
        <w:rPr>
          <w:rFonts w:ascii="Times New Roman" w:hAnsi="Times New Roman"/>
          <w:sz w:val="24"/>
          <w:szCs w:val="24"/>
        </w:rPr>
        <w:t>Cabell Davis (Biology)</w:t>
      </w:r>
    </w:p>
    <w:p w:rsidR="00FA78A1" w:rsidRPr="00596423" w:rsidRDefault="00FA78A1" w:rsidP="00055EF4">
      <w:pPr>
        <w:spacing w:after="60"/>
        <w:rPr>
          <w:rFonts w:ascii="Times New Roman" w:hAnsi="Times New Roman"/>
          <w:sz w:val="24"/>
          <w:szCs w:val="24"/>
        </w:rPr>
      </w:pPr>
    </w:p>
    <w:p w:rsidR="0092580C" w:rsidRPr="00596423" w:rsidRDefault="0092580C" w:rsidP="00055EF4">
      <w:pPr>
        <w:spacing w:after="60"/>
        <w:rPr>
          <w:rFonts w:ascii="Times New Roman" w:hAnsi="Times New Roman"/>
          <w:b/>
          <w:sz w:val="24"/>
          <w:szCs w:val="24"/>
        </w:rPr>
      </w:pPr>
      <w:r w:rsidRPr="00596423">
        <w:rPr>
          <w:rFonts w:ascii="Times New Roman" w:hAnsi="Times New Roman"/>
          <w:b/>
          <w:sz w:val="24"/>
          <w:szCs w:val="24"/>
        </w:rPr>
        <w:t>Background:</w:t>
      </w:r>
    </w:p>
    <w:p w:rsidR="00A44C46" w:rsidRPr="00596423" w:rsidRDefault="00E7395E" w:rsidP="00FA78A1">
      <w:pPr>
        <w:spacing w:after="0"/>
        <w:rPr>
          <w:rFonts w:ascii="Times New Roman" w:hAnsi="Times New Roman"/>
          <w:sz w:val="24"/>
          <w:szCs w:val="24"/>
        </w:rPr>
      </w:pPr>
      <w:r w:rsidRPr="00596423">
        <w:rPr>
          <w:rFonts w:ascii="Times New Roman" w:hAnsi="Times New Roman"/>
          <w:sz w:val="24"/>
          <w:szCs w:val="24"/>
        </w:rPr>
        <w:t>The overall NRDA plankton-sampling plan includes surveys of plankton and particles in the shelf and sl</w:t>
      </w:r>
      <w:r w:rsidR="00AF35FC" w:rsidRPr="00596423">
        <w:rPr>
          <w:rFonts w:ascii="Times New Roman" w:hAnsi="Times New Roman"/>
          <w:sz w:val="24"/>
          <w:szCs w:val="24"/>
        </w:rPr>
        <w:t>ope seas of the Gulf of Mexico.  Vertically i</w:t>
      </w:r>
      <w:r w:rsidRPr="00596423">
        <w:rPr>
          <w:rFonts w:ascii="Times New Roman" w:hAnsi="Times New Roman"/>
          <w:sz w:val="24"/>
          <w:szCs w:val="24"/>
        </w:rPr>
        <w:t>ntegrated plankton net hauls through the upper</w:t>
      </w:r>
      <w:r w:rsidR="0092580C" w:rsidRPr="00596423">
        <w:rPr>
          <w:rFonts w:ascii="Times New Roman" w:hAnsi="Times New Roman"/>
          <w:sz w:val="24"/>
          <w:szCs w:val="24"/>
        </w:rPr>
        <w:t xml:space="preserve"> water column of the Gulf of Mexico </w:t>
      </w:r>
      <w:r w:rsidRPr="00596423">
        <w:rPr>
          <w:rFonts w:ascii="Times New Roman" w:hAnsi="Times New Roman"/>
          <w:sz w:val="24"/>
          <w:szCs w:val="24"/>
        </w:rPr>
        <w:t>from</w:t>
      </w:r>
      <w:r w:rsidR="0092580C" w:rsidRPr="00596423">
        <w:rPr>
          <w:rFonts w:ascii="Times New Roman" w:hAnsi="Times New Roman"/>
          <w:sz w:val="24"/>
          <w:szCs w:val="24"/>
        </w:rPr>
        <w:t xml:space="preserve"> of Texas to Florida have been </w:t>
      </w:r>
      <w:r w:rsidRPr="00596423">
        <w:rPr>
          <w:rFonts w:ascii="Times New Roman" w:hAnsi="Times New Roman"/>
          <w:sz w:val="24"/>
          <w:szCs w:val="24"/>
        </w:rPr>
        <w:t>conducted over the past 25 years, providing a strong historical baseline of data (</w:t>
      </w:r>
      <w:r w:rsidR="0092580C" w:rsidRPr="00596423">
        <w:rPr>
          <w:rFonts w:ascii="Times New Roman" w:hAnsi="Times New Roman"/>
          <w:sz w:val="24"/>
          <w:szCs w:val="24"/>
        </w:rPr>
        <w:t xml:space="preserve">NMFS/NOAA SEAMAP program). </w:t>
      </w:r>
      <w:r w:rsidR="0012502B" w:rsidRPr="00596423">
        <w:rPr>
          <w:rFonts w:ascii="Times New Roman" w:hAnsi="Times New Roman"/>
          <w:sz w:val="24"/>
          <w:szCs w:val="24"/>
        </w:rPr>
        <w:t xml:space="preserve"> </w:t>
      </w:r>
      <w:r w:rsidR="0092580C" w:rsidRPr="00596423">
        <w:rPr>
          <w:rFonts w:ascii="Times New Roman" w:hAnsi="Times New Roman"/>
          <w:sz w:val="24"/>
          <w:szCs w:val="24"/>
        </w:rPr>
        <w:t xml:space="preserve">The overall NRDA </w:t>
      </w:r>
      <w:r w:rsidR="0012502B" w:rsidRPr="00596423">
        <w:rPr>
          <w:rFonts w:ascii="Times New Roman" w:hAnsi="Times New Roman"/>
          <w:sz w:val="24"/>
          <w:szCs w:val="24"/>
        </w:rPr>
        <w:t>plankton-</w:t>
      </w:r>
      <w:r w:rsidR="0092580C" w:rsidRPr="00596423">
        <w:rPr>
          <w:rFonts w:ascii="Times New Roman" w:hAnsi="Times New Roman"/>
          <w:sz w:val="24"/>
          <w:szCs w:val="24"/>
        </w:rPr>
        <w:t xml:space="preserve">sampling plan takes advantage of this historical data set and </w:t>
      </w:r>
      <w:r w:rsidR="00A44C46" w:rsidRPr="00596423">
        <w:rPr>
          <w:rFonts w:ascii="Times New Roman" w:hAnsi="Times New Roman"/>
          <w:sz w:val="24"/>
          <w:szCs w:val="24"/>
        </w:rPr>
        <w:t>is augmenting the sampling plan with vertically stratified sampling and optical imaging of fragile plankton and marine snow</w:t>
      </w:r>
      <w:r w:rsidR="0012502B" w:rsidRPr="00596423">
        <w:rPr>
          <w:rFonts w:ascii="Times New Roman" w:hAnsi="Times New Roman"/>
          <w:sz w:val="24"/>
          <w:szCs w:val="24"/>
        </w:rPr>
        <w:t xml:space="preserve">.  The station spacing of the SEAMAP and NRDA sampling grids </w:t>
      </w:r>
      <w:r w:rsidR="004E00F3" w:rsidRPr="00596423">
        <w:rPr>
          <w:rFonts w:ascii="Times New Roman" w:hAnsi="Times New Roman"/>
          <w:sz w:val="24"/>
          <w:szCs w:val="24"/>
        </w:rPr>
        <w:t>is</w:t>
      </w:r>
      <w:r w:rsidR="0012502B" w:rsidRPr="00596423">
        <w:rPr>
          <w:rFonts w:ascii="Times New Roman" w:hAnsi="Times New Roman"/>
          <w:sz w:val="24"/>
          <w:szCs w:val="24"/>
        </w:rPr>
        <w:t xml:space="preserve"> extensive, but is sparse compared with the high-resolution sampling capabilities</w:t>
      </w:r>
      <w:r w:rsidR="004E00F3" w:rsidRPr="00596423">
        <w:rPr>
          <w:rFonts w:ascii="Times New Roman" w:hAnsi="Times New Roman"/>
          <w:sz w:val="24"/>
          <w:szCs w:val="24"/>
        </w:rPr>
        <w:t xml:space="preserve"> of new optical imaging systems and the </w:t>
      </w:r>
      <w:r w:rsidR="00AF35FC" w:rsidRPr="00596423">
        <w:rPr>
          <w:rFonts w:ascii="Times New Roman" w:hAnsi="Times New Roman"/>
          <w:sz w:val="24"/>
          <w:szCs w:val="24"/>
        </w:rPr>
        <w:t>high-</w:t>
      </w:r>
      <w:r w:rsidR="004E00F3" w:rsidRPr="00596423">
        <w:rPr>
          <w:rFonts w:ascii="Times New Roman" w:hAnsi="Times New Roman"/>
          <w:sz w:val="24"/>
          <w:szCs w:val="24"/>
        </w:rPr>
        <w:t xml:space="preserve">resolution </w:t>
      </w:r>
      <w:r w:rsidR="00AF35FC" w:rsidRPr="00596423">
        <w:rPr>
          <w:rFonts w:ascii="Times New Roman" w:hAnsi="Times New Roman"/>
          <w:sz w:val="24"/>
          <w:szCs w:val="24"/>
        </w:rPr>
        <w:t xml:space="preserve">data </w:t>
      </w:r>
      <w:r w:rsidR="004E00F3" w:rsidRPr="00596423">
        <w:rPr>
          <w:rFonts w:ascii="Times New Roman" w:hAnsi="Times New Roman"/>
          <w:sz w:val="24"/>
          <w:szCs w:val="24"/>
        </w:rPr>
        <w:t>needed for initializing and validating coupled biological-physical numerical models of the pelagic ecosystem and how it is potentially impacted by the oil spill.</w:t>
      </w:r>
    </w:p>
    <w:p w:rsidR="00FA78A1" w:rsidRPr="00596423" w:rsidRDefault="00FA78A1" w:rsidP="00FA78A1">
      <w:pPr>
        <w:spacing w:after="0"/>
        <w:rPr>
          <w:rFonts w:ascii="Times New Roman" w:hAnsi="Times New Roman"/>
          <w:sz w:val="24"/>
          <w:szCs w:val="24"/>
        </w:rPr>
      </w:pPr>
    </w:p>
    <w:p w:rsidR="0092580C" w:rsidRPr="00596423" w:rsidRDefault="0092580C" w:rsidP="00FA78A1">
      <w:pPr>
        <w:spacing w:after="0"/>
        <w:rPr>
          <w:rFonts w:ascii="Times New Roman" w:hAnsi="Times New Roman"/>
          <w:sz w:val="24"/>
          <w:szCs w:val="24"/>
        </w:rPr>
      </w:pPr>
      <w:r w:rsidRPr="00596423">
        <w:rPr>
          <w:rFonts w:ascii="Times New Roman" w:hAnsi="Times New Roman"/>
          <w:sz w:val="24"/>
          <w:szCs w:val="24"/>
        </w:rPr>
        <w:t xml:space="preserve">A series of cruises in the fall of 2010 (aboard </w:t>
      </w:r>
      <w:r w:rsidRPr="00596423">
        <w:rPr>
          <w:rFonts w:ascii="Times New Roman" w:hAnsi="Times New Roman"/>
          <w:i/>
          <w:sz w:val="24"/>
          <w:szCs w:val="24"/>
        </w:rPr>
        <w:t>Walton Smith</w:t>
      </w:r>
      <w:r w:rsidRPr="00596423">
        <w:rPr>
          <w:rFonts w:ascii="Times New Roman" w:hAnsi="Times New Roman"/>
          <w:sz w:val="24"/>
          <w:szCs w:val="24"/>
        </w:rPr>
        <w:t xml:space="preserve"> and </w:t>
      </w:r>
      <w:r w:rsidRPr="00596423">
        <w:rPr>
          <w:rFonts w:ascii="Times New Roman" w:hAnsi="Times New Roman"/>
          <w:i/>
          <w:sz w:val="24"/>
          <w:szCs w:val="24"/>
        </w:rPr>
        <w:t>HOS Davis</w:t>
      </w:r>
      <w:r w:rsidRPr="00596423">
        <w:rPr>
          <w:rFonts w:ascii="Times New Roman" w:hAnsi="Times New Roman"/>
          <w:sz w:val="24"/>
          <w:szCs w:val="24"/>
        </w:rPr>
        <w:t xml:space="preserve">) </w:t>
      </w:r>
      <w:r w:rsidR="0012502B" w:rsidRPr="00596423">
        <w:rPr>
          <w:rFonts w:ascii="Times New Roman" w:hAnsi="Times New Roman"/>
          <w:sz w:val="24"/>
          <w:szCs w:val="24"/>
        </w:rPr>
        <w:t>used</w:t>
      </w:r>
      <w:r w:rsidRPr="00596423">
        <w:rPr>
          <w:rFonts w:ascii="Times New Roman" w:hAnsi="Times New Roman"/>
          <w:sz w:val="24"/>
          <w:szCs w:val="24"/>
        </w:rPr>
        <w:t xml:space="preserve"> the digital-autonomous video plankton recorder (DAVPR)</w:t>
      </w:r>
      <w:r w:rsidR="0012502B" w:rsidRPr="00596423">
        <w:rPr>
          <w:rFonts w:ascii="Times New Roman" w:hAnsi="Times New Roman"/>
          <w:sz w:val="24"/>
          <w:szCs w:val="24"/>
        </w:rPr>
        <w:t xml:space="preserve"> to sample fragile plankton and marine snow</w:t>
      </w:r>
      <w:r w:rsidR="00AF35FC" w:rsidRPr="00596423">
        <w:rPr>
          <w:rFonts w:ascii="Times New Roman" w:hAnsi="Times New Roman"/>
          <w:sz w:val="24"/>
          <w:szCs w:val="24"/>
        </w:rPr>
        <w:t xml:space="preserve"> in the deeper slope sea from the surface to near bottom</w:t>
      </w:r>
      <w:r w:rsidRPr="00596423">
        <w:rPr>
          <w:rFonts w:ascii="Times New Roman" w:hAnsi="Times New Roman"/>
          <w:sz w:val="24"/>
          <w:szCs w:val="24"/>
        </w:rPr>
        <w:t>.  Comparative studies between plankton imaging systems and traditional net-based sampling techniques have been carried out by various investigators (i</w:t>
      </w:r>
      <w:r w:rsidR="00A44C46" w:rsidRPr="00596423">
        <w:rPr>
          <w:rFonts w:ascii="Times New Roman" w:hAnsi="Times New Roman"/>
          <w:sz w:val="24"/>
          <w:szCs w:val="24"/>
        </w:rPr>
        <w:t xml:space="preserve">.e. Broughton and Lough, 2006) and paired MOCNESS-DAVPR sampling was conducted during January 2011 in joint ship operations aboard the </w:t>
      </w:r>
      <w:r w:rsidR="00A44C46" w:rsidRPr="00596423">
        <w:rPr>
          <w:rFonts w:ascii="Times New Roman" w:hAnsi="Times New Roman"/>
          <w:i/>
          <w:sz w:val="24"/>
          <w:szCs w:val="24"/>
        </w:rPr>
        <w:t>Arctic</w:t>
      </w:r>
      <w:r w:rsidR="00A44C46" w:rsidRPr="00596423">
        <w:rPr>
          <w:rFonts w:ascii="Times New Roman" w:hAnsi="Times New Roman"/>
          <w:sz w:val="24"/>
          <w:szCs w:val="24"/>
        </w:rPr>
        <w:t xml:space="preserve"> and </w:t>
      </w:r>
      <w:r w:rsidR="00A44C46" w:rsidRPr="00596423">
        <w:rPr>
          <w:rFonts w:ascii="Times New Roman" w:hAnsi="Times New Roman"/>
          <w:i/>
          <w:sz w:val="24"/>
          <w:szCs w:val="24"/>
        </w:rPr>
        <w:t xml:space="preserve">Nick </w:t>
      </w:r>
      <w:proofErr w:type="spellStart"/>
      <w:r w:rsidR="00A44C46" w:rsidRPr="00596423">
        <w:rPr>
          <w:rFonts w:ascii="Times New Roman" w:hAnsi="Times New Roman"/>
          <w:i/>
          <w:sz w:val="24"/>
          <w:szCs w:val="24"/>
        </w:rPr>
        <w:t>Skansi</w:t>
      </w:r>
      <w:proofErr w:type="spellEnd"/>
      <w:r w:rsidR="00A44C46" w:rsidRPr="00596423">
        <w:rPr>
          <w:rFonts w:ascii="Times New Roman" w:hAnsi="Times New Roman"/>
          <w:sz w:val="24"/>
          <w:szCs w:val="24"/>
        </w:rPr>
        <w:t>.</w:t>
      </w:r>
      <w:r w:rsidRPr="00596423">
        <w:rPr>
          <w:rFonts w:ascii="Times New Roman" w:hAnsi="Times New Roman"/>
          <w:sz w:val="24"/>
          <w:szCs w:val="24"/>
        </w:rPr>
        <w:t xml:space="preserve"> </w:t>
      </w:r>
      <w:r w:rsidR="00A44C46" w:rsidRPr="00596423">
        <w:rPr>
          <w:rFonts w:ascii="Times New Roman" w:hAnsi="Times New Roman"/>
          <w:sz w:val="24"/>
          <w:szCs w:val="24"/>
        </w:rPr>
        <w:t xml:space="preserve">  These </w:t>
      </w:r>
      <w:r w:rsidR="00AF35FC" w:rsidRPr="00596423">
        <w:rPr>
          <w:rFonts w:ascii="Times New Roman" w:hAnsi="Times New Roman"/>
          <w:sz w:val="24"/>
          <w:szCs w:val="24"/>
        </w:rPr>
        <w:t xml:space="preserve">two types of sampling </w:t>
      </w:r>
      <w:r w:rsidR="00A44C46" w:rsidRPr="00596423">
        <w:rPr>
          <w:rFonts w:ascii="Times New Roman" w:hAnsi="Times New Roman"/>
          <w:sz w:val="24"/>
          <w:szCs w:val="24"/>
        </w:rPr>
        <w:t xml:space="preserve">systems </w:t>
      </w:r>
      <w:r w:rsidR="0012502B" w:rsidRPr="00596423">
        <w:rPr>
          <w:rFonts w:ascii="Times New Roman" w:hAnsi="Times New Roman"/>
          <w:sz w:val="24"/>
          <w:szCs w:val="24"/>
        </w:rPr>
        <w:t>have been found to be</w:t>
      </w:r>
      <w:r w:rsidR="00A44C46" w:rsidRPr="00596423">
        <w:rPr>
          <w:rFonts w:ascii="Times New Roman" w:hAnsi="Times New Roman"/>
          <w:sz w:val="24"/>
          <w:szCs w:val="24"/>
        </w:rPr>
        <w:t xml:space="preserve"> comparable in quantifying hardy plankton </w:t>
      </w:r>
      <w:r w:rsidR="0012502B" w:rsidRPr="00596423">
        <w:rPr>
          <w:rFonts w:ascii="Times New Roman" w:hAnsi="Times New Roman"/>
          <w:sz w:val="24"/>
          <w:szCs w:val="24"/>
        </w:rPr>
        <w:t>that can withstand net sampling.  F</w:t>
      </w:r>
      <w:r w:rsidRPr="00596423">
        <w:rPr>
          <w:rFonts w:ascii="Times New Roman" w:hAnsi="Times New Roman"/>
          <w:sz w:val="24"/>
          <w:szCs w:val="24"/>
        </w:rPr>
        <w:t>ragile organisms and particles suc</w:t>
      </w:r>
      <w:r w:rsidR="00A44C46" w:rsidRPr="00596423">
        <w:rPr>
          <w:rFonts w:ascii="Times New Roman" w:hAnsi="Times New Roman"/>
          <w:sz w:val="24"/>
          <w:szCs w:val="24"/>
        </w:rPr>
        <w:t xml:space="preserve">h as small gelatinous organisms (including many larvae) </w:t>
      </w:r>
      <w:r w:rsidRPr="00596423">
        <w:rPr>
          <w:rFonts w:ascii="Times New Roman" w:hAnsi="Times New Roman"/>
          <w:sz w:val="24"/>
          <w:szCs w:val="24"/>
        </w:rPr>
        <w:t>and marine snow are easily identified and quantified using imaging systems, wh</w:t>
      </w:r>
      <w:r w:rsidR="00AF35FC" w:rsidRPr="00596423">
        <w:rPr>
          <w:rFonts w:ascii="Times New Roman" w:hAnsi="Times New Roman"/>
          <w:sz w:val="24"/>
          <w:szCs w:val="24"/>
        </w:rPr>
        <w:t xml:space="preserve">ereas these delicate groups are </w:t>
      </w:r>
      <w:r w:rsidRPr="00596423">
        <w:rPr>
          <w:rFonts w:ascii="Times New Roman" w:hAnsi="Times New Roman"/>
          <w:sz w:val="24"/>
          <w:szCs w:val="24"/>
        </w:rPr>
        <w:t>destroyed or damaged beyo</w:t>
      </w:r>
      <w:r w:rsidR="00A44C46" w:rsidRPr="00596423">
        <w:rPr>
          <w:rFonts w:ascii="Times New Roman" w:hAnsi="Times New Roman"/>
          <w:sz w:val="24"/>
          <w:szCs w:val="24"/>
        </w:rPr>
        <w:t>nd recognition in net samples.</w:t>
      </w:r>
    </w:p>
    <w:p w:rsidR="00FA78A1" w:rsidRPr="00596423" w:rsidRDefault="00FA78A1" w:rsidP="00FA78A1">
      <w:pPr>
        <w:spacing w:after="0"/>
        <w:rPr>
          <w:rFonts w:ascii="Times New Roman" w:hAnsi="Times New Roman"/>
          <w:sz w:val="24"/>
          <w:szCs w:val="24"/>
        </w:rPr>
      </w:pPr>
    </w:p>
    <w:p w:rsidR="00A44C46" w:rsidRPr="00596423" w:rsidRDefault="00A44C46" w:rsidP="00FA78A1">
      <w:pPr>
        <w:spacing w:after="0"/>
        <w:rPr>
          <w:rFonts w:ascii="Times New Roman" w:hAnsi="Times New Roman"/>
          <w:sz w:val="24"/>
          <w:szCs w:val="24"/>
        </w:rPr>
      </w:pPr>
      <w:r w:rsidRPr="00596423">
        <w:rPr>
          <w:rFonts w:ascii="Times New Roman" w:hAnsi="Times New Roman"/>
          <w:sz w:val="24"/>
          <w:szCs w:val="24"/>
        </w:rPr>
        <w:t xml:space="preserve">In addition to </w:t>
      </w:r>
      <w:r w:rsidR="0001070E" w:rsidRPr="00596423">
        <w:rPr>
          <w:rFonts w:ascii="Times New Roman" w:hAnsi="Times New Roman"/>
          <w:sz w:val="24"/>
          <w:szCs w:val="24"/>
        </w:rPr>
        <w:t>sampling</w:t>
      </w:r>
      <w:r w:rsidRPr="00596423">
        <w:rPr>
          <w:rFonts w:ascii="Times New Roman" w:hAnsi="Times New Roman"/>
          <w:sz w:val="24"/>
          <w:szCs w:val="24"/>
        </w:rPr>
        <w:t xml:space="preserve"> both robust and fragile plankton and particles,</w:t>
      </w:r>
      <w:r w:rsidR="0001070E" w:rsidRPr="00596423">
        <w:rPr>
          <w:rFonts w:ascii="Times New Roman" w:hAnsi="Times New Roman"/>
          <w:sz w:val="24"/>
          <w:szCs w:val="24"/>
        </w:rPr>
        <w:t xml:space="preserve"> the second generation Video Plankton Recorder (VPRII) </w:t>
      </w:r>
      <w:r w:rsidR="009B3753" w:rsidRPr="00596423">
        <w:rPr>
          <w:rFonts w:ascii="Times New Roman" w:hAnsi="Times New Roman"/>
          <w:sz w:val="24"/>
          <w:szCs w:val="24"/>
        </w:rPr>
        <w:t xml:space="preserve">(Figure 1) </w:t>
      </w:r>
      <w:r w:rsidR="0001070E" w:rsidRPr="00596423">
        <w:rPr>
          <w:rFonts w:ascii="Times New Roman" w:hAnsi="Times New Roman"/>
          <w:sz w:val="24"/>
          <w:szCs w:val="24"/>
        </w:rPr>
        <w:t xml:space="preserve">is able to rapidly survey plankton with very high horizontal and vertical spatial resolution, </w:t>
      </w:r>
      <w:r w:rsidR="0012502B" w:rsidRPr="00596423">
        <w:rPr>
          <w:rFonts w:ascii="Times New Roman" w:hAnsi="Times New Roman"/>
          <w:sz w:val="24"/>
          <w:szCs w:val="24"/>
        </w:rPr>
        <w:t xml:space="preserve">i.e., at </w:t>
      </w:r>
      <w:r w:rsidR="0001070E" w:rsidRPr="00596423">
        <w:rPr>
          <w:rFonts w:ascii="Times New Roman" w:hAnsi="Times New Roman"/>
          <w:sz w:val="24"/>
          <w:szCs w:val="24"/>
        </w:rPr>
        <w:t>the same resolution as the physical and environmental variables (CTD, fluorescence, PAR, turbidity, dissolved oxygen).  This sampling allows direct comparison of plankton and their environment over scales from centimeters to 1000s of kilometers</w:t>
      </w:r>
      <w:r w:rsidR="0012502B" w:rsidRPr="00596423">
        <w:rPr>
          <w:rFonts w:ascii="Times New Roman" w:hAnsi="Times New Roman"/>
          <w:sz w:val="24"/>
          <w:szCs w:val="24"/>
        </w:rPr>
        <w:t xml:space="preserve"> (Davis et al., 1992; Davis and </w:t>
      </w:r>
      <w:proofErr w:type="spellStart"/>
      <w:r w:rsidR="0012502B" w:rsidRPr="00596423">
        <w:rPr>
          <w:rFonts w:ascii="Times New Roman" w:hAnsi="Times New Roman"/>
          <w:sz w:val="24"/>
          <w:szCs w:val="24"/>
        </w:rPr>
        <w:t>McGillicuddy</w:t>
      </w:r>
      <w:proofErr w:type="spellEnd"/>
      <w:r w:rsidR="0012502B" w:rsidRPr="00596423">
        <w:rPr>
          <w:rFonts w:ascii="Times New Roman" w:hAnsi="Times New Roman"/>
          <w:sz w:val="24"/>
          <w:szCs w:val="24"/>
        </w:rPr>
        <w:t>, 2006)</w:t>
      </w:r>
      <w:r w:rsidR="0001070E" w:rsidRPr="00596423">
        <w:rPr>
          <w:rFonts w:ascii="Times New Roman" w:hAnsi="Times New Roman"/>
          <w:sz w:val="24"/>
          <w:szCs w:val="24"/>
        </w:rPr>
        <w:t xml:space="preserve">.  The equivalent along-track spacing of VPRII </w:t>
      </w:r>
      <w:proofErr w:type="spellStart"/>
      <w:r w:rsidR="0001070E" w:rsidRPr="00596423">
        <w:rPr>
          <w:rFonts w:ascii="Times New Roman" w:hAnsi="Times New Roman"/>
          <w:sz w:val="24"/>
          <w:szCs w:val="24"/>
        </w:rPr>
        <w:t>towyo</w:t>
      </w:r>
      <w:proofErr w:type="spellEnd"/>
      <w:r w:rsidR="0001070E" w:rsidRPr="00596423">
        <w:rPr>
          <w:rFonts w:ascii="Times New Roman" w:hAnsi="Times New Roman"/>
          <w:sz w:val="24"/>
          <w:szCs w:val="24"/>
        </w:rPr>
        <w:t xml:space="preserve"> pr</w:t>
      </w:r>
      <w:r w:rsidR="00AF35FC" w:rsidRPr="00596423">
        <w:rPr>
          <w:rFonts w:ascii="Times New Roman" w:hAnsi="Times New Roman"/>
          <w:sz w:val="24"/>
          <w:szCs w:val="24"/>
        </w:rPr>
        <w:t>ofiles</w:t>
      </w:r>
      <w:r w:rsidR="0001070E" w:rsidRPr="00596423">
        <w:rPr>
          <w:rFonts w:ascii="Times New Roman" w:hAnsi="Times New Roman"/>
          <w:sz w:val="24"/>
          <w:szCs w:val="24"/>
        </w:rPr>
        <w:t xml:space="preserve"> </w:t>
      </w:r>
      <w:r w:rsidR="00AF35FC" w:rsidRPr="00596423">
        <w:rPr>
          <w:rFonts w:ascii="Times New Roman" w:hAnsi="Times New Roman"/>
          <w:sz w:val="24"/>
          <w:szCs w:val="24"/>
        </w:rPr>
        <w:t>(towing</w:t>
      </w:r>
      <w:r w:rsidR="0001070E" w:rsidRPr="00596423">
        <w:rPr>
          <w:rFonts w:ascii="Times New Roman" w:hAnsi="Times New Roman"/>
          <w:sz w:val="24"/>
          <w:szCs w:val="24"/>
        </w:rPr>
        <w:t xml:space="preserve"> at 10 knots</w:t>
      </w:r>
      <w:r w:rsidR="00AF35FC" w:rsidRPr="00596423">
        <w:rPr>
          <w:rFonts w:ascii="Times New Roman" w:hAnsi="Times New Roman"/>
          <w:sz w:val="24"/>
          <w:szCs w:val="24"/>
        </w:rPr>
        <w:t>)</w:t>
      </w:r>
      <w:r w:rsidR="0001070E" w:rsidRPr="00596423">
        <w:rPr>
          <w:rFonts w:ascii="Times New Roman" w:hAnsi="Times New Roman"/>
          <w:sz w:val="24"/>
          <w:szCs w:val="24"/>
        </w:rPr>
        <w:t xml:space="preserve"> is 250-750m when sampling to depths of 50-150m, respectively.</w:t>
      </w:r>
    </w:p>
    <w:p w:rsidR="00FA78A1" w:rsidRPr="00596423" w:rsidRDefault="00FA78A1" w:rsidP="00FA78A1">
      <w:pPr>
        <w:spacing w:after="0"/>
        <w:rPr>
          <w:rFonts w:ascii="Times New Roman" w:hAnsi="Times New Roman"/>
          <w:sz w:val="24"/>
          <w:szCs w:val="24"/>
        </w:rPr>
      </w:pPr>
    </w:p>
    <w:p w:rsidR="006A1458" w:rsidRDefault="006A1458">
      <w:pPr>
        <w:spacing w:after="0" w:line="240" w:lineRule="auto"/>
        <w:rPr>
          <w:rFonts w:ascii="Times New Roman" w:hAnsi="Times New Roman"/>
          <w:b/>
          <w:sz w:val="24"/>
          <w:szCs w:val="24"/>
        </w:rPr>
      </w:pPr>
      <w:r>
        <w:rPr>
          <w:rFonts w:ascii="Times New Roman" w:hAnsi="Times New Roman"/>
          <w:b/>
          <w:sz w:val="24"/>
          <w:szCs w:val="24"/>
        </w:rPr>
        <w:br w:type="page"/>
      </w:r>
    </w:p>
    <w:p w:rsidR="004E00F3" w:rsidRPr="00596423" w:rsidRDefault="00055EF4" w:rsidP="00055EF4">
      <w:pPr>
        <w:spacing w:after="60"/>
        <w:rPr>
          <w:rFonts w:ascii="Times New Roman" w:hAnsi="Times New Roman"/>
          <w:b/>
          <w:sz w:val="24"/>
          <w:szCs w:val="24"/>
        </w:rPr>
      </w:pPr>
      <w:r w:rsidRPr="00596423">
        <w:rPr>
          <w:rFonts w:ascii="Times New Roman" w:hAnsi="Times New Roman"/>
          <w:b/>
          <w:sz w:val="24"/>
          <w:szCs w:val="24"/>
        </w:rPr>
        <w:lastRenderedPageBreak/>
        <w:t>Proposed Research</w:t>
      </w:r>
      <w:r w:rsidR="004E00F3" w:rsidRPr="00596423">
        <w:rPr>
          <w:rFonts w:ascii="Times New Roman" w:hAnsi="Times New Roman"/>
          <w:b/>
          <w:sz w:val="24"/>
          <w:szCs w:val="24"/>
        </w:rPr>
        <w:t>:</w:t>
      </w:r>
    </w:p>
    <w:p w:rsidR="009B3753" w:rsidRPr="00596423" w:rsidRDefault="009B3753" w:rsidP="00FA78A1">
      <w:pPr>
        <w:spacing w:after="0"/>
        <w:rPr>
          <w:rFonts w:ascii="Times New Roman" w:hAnsi="Times New Roman"/>
          <w:sz w:val="24"/>
          <w:szCs w:val="24"/>
        </w:rPr>
      </w:pPr>
      <w:r w:rsidRPr="00596423">
        <w:rPr>
          <w:rFonts w:ascii="Times New Roman" w:hAnsi="Times New Roman"/>
          <w:sz w:val="24"/>
          <w:szCs w:val="24"/>
        </w:rPr>
        <w:t xml:space="preserve">The primary objective of the proposed March/April 2011 R/V </w:t>
      </w:r>
      <w:r w:rsidRPr="00596423">
        <w:rPr>
          <w:rFonts w:ascii="Times New Roman" w:hAnsi="Times New Roman"/>
          <w:i/>
          <w:sz w:val="24"/>
          <w:szCs w:val="24"/>
        </w:rPr>
        <w:t>Oceanus</w:t>
      </w:r>
      <w:r w:rsidRPr="00596423" w:rsidDel="005D7555">
        <w:rPr>
          <w:rFonts w:ascii="Times New Roman" w:hAnsi="Times New Roman"/>
          <w:i/>
          <w:sz w:val="24"/>
          <w:szCs w:val="24"/>
        </w:rPr>
        <w:t xml:space="preserve"> </w:t>
      </w:r>
      <w:r w:rsidRPr="00596423">
        <w:rPr>
          <w:rFonts w:ascii="Times New Roman" w:hAnsi="Times New Roman"/>
          <w:sz w:val="24"/>
          <w:szCs w:val="24"/>
        </w:rPr>
        <w:t xml:space="preserve">plankton imaging sampling cruise is to collect high-resolution </w:t>
      </w:r>
      <w:r w:rsidR="00AF35FC" w:rsidRPr="00596423">
        <w:rPr>
          <w:rFonts w:ascii="Times New Roman" w:hAnsi="Times New Roman"/>
          <w:sz w:val="24"/>
          <w:szCs w:val="24"/>
        </w:rPr>
        <w:t xml:space="preserve">data on </w:t>
      </w:r>
      <w:r w:rsidRPr="00596423">
        <w:rPr>
          <w:rFonts w:ascii="Times New Roman" w:hAnsi="Times New Roman"/>
          <w:sz w:val="24"/>
          <w:szCs w:val="24"/>
        </w:rPr>
        <w:t xml:space="preserve">plankton and marine snow together with environmental variables using the VPRII.  A high-speed survey of the shelf and slope waters of the northern Gulf of Mexico will be conducted, with the transect lines running through the standard SEAMAP stations </w:t>
      </w:r>
      <w:r w:rsidR="00AF35FC" w:rsidRPr="00596423">
        <w:rPr>
          <w:rFonts w:ascii="Times New Roman" w:hAnsi="Times New Roman"/>
          <w:sz w:val="24"/>
          <w:szCs w:val="24"/>
        </w:rPr>
        <w:t xml:space="preserve">and extending beyond them into the slope sea </w:t>
      </w:r>
      <w:r w:rsidRPr="00596423">
        <w:rPr>
          <w:rFonts w:ascii="Times New Roman" w:hAnsi="Times New Roman"/>
          <w:sz w:val="24"/>
          <w:szCs w:val="24"/>
        </w:rPr>
        <w:t xml:space="preserve">(Figure 2).  The occurrence, abundance, biomass, and vertical distribution of plankton and marine snow, together with ocean temperature, salinity, chlorophyll fluorescence, PAR, and turbidity in the Gulf of Mexico will be quantified in real time.  This sampling will allow direct comparison of data from traditional samplers used in the SEAMAP surveys and the current NRDA MOCNESS surveys with optical imaging of the VPRII.  The VPRII sampling will extend the spatial resolution of the present sampling and will allow quantification of fragile plankton and marine snow.  It will also allow comparison between deeper DAVPR optical-based sampling in the slope region with net-based sampling of shelf and slope regions.  The proposed </w:t>
      </w:r>
      <w:r w:rsidRPr="00596423">
        <w:rPr>
          <w:rFonts w:ascii="Times New Roman" w:hAnsi="Times New Roman"/>
          <w:i/>
          <w:sz w:val="24"/>
          <w:szCs w:val="24"/>
        </w:rPr>
        <w:t>Oceanus</w:t>
      </w:r>
      <w:r w:rsidRPr="00596423">
        <w:rPr>
          <w:rFonts w:ascii="Times New Roman" w:hAnsi="Times New Roman"/>
          <w:sz w:val="24"/>
          <w:szCs w:val="24"/>
        </w:rPr>
        <w:t xml:space="preserve"> cruise is part of the over-arching plan to conduct sampling in each season, utilizing several sampling methods (e.g. MOCNESS, bongo net, </w:t>
      </w:r>
      <w:proofErr w:type="spellStart"/>
      <w:r w:rsidRPr="00596423">
        <w:rPr>
          <w:rFonts w:ascii="Times New Roman" w:hAnsi="Times New Roman"/>
          <w:sz w:val="24"/>
          <w:szCs w:val="24"/>
        </w:rPr>
        <w:t>neuston</w:t>
      </w:r>
      <w:proofErr w:type="spellEnd"/>
      <w:r w:rsidRPr="00596423">
        <w:rPr>
          <w:rFonts w:ascii="Times New Roman" w:hAnsi="Times New Roman"/>
          <w:sz w:val="24"/>
          <w:szCs w:val="24"/>
        </w:rPr>
        <w:t xml:space="preserve"> net, and imaging systems).  The duration of the program with respect to the number of years is to be determined.  Because plankton </w:t>
      </w:r>
      <w:proofErr w:type="gramStart"/>
      <w:r w:rsidRPr="00596423">
        <w:rPr>
          <w:rFonts w:ascii="Times New Roman" w:hAnsi="Times New Roman"/>
          <w:sz w:val="24"/>
          <w:szCs w:val="24"/>
        </w:rPr>
        <w:t>are</w:t>
      </w:r>
      <w:proofErr w:type="gramEnd"/>
      <w:r w:rsidRPr="00596423">
        <w:rPr>
          <w:rFonts w:ascii="Times New Roman" w:hAnsi="Times New Roman"/>
          <w:sz w:val="24"/>
          <w:szCs w:val="24"/>
        </w:rPr>
        <w:t xml:space="preserve"> transported over wide areas, and populations are connected across the northern Gulf of Mexico, sampling plans need to be broad in geographic scope.  </w:t>
      </w:r>
    </w:p>
    <w:p w:rsidR="00FA78A1" w:rsidRPr="009B3753" w:rsidRDefault="00FA78A1" w:rsidP="00FA78A1">
      <w:pPr>
        <w:spacing w:after="0"/>
        <w:rPr>
          <w:rFonts w:ascii="Times New Roman" w:hAnsi="Times New Roman"/>
          <w:sz w:val="23"/>
        </w:rPr>
      </w:pPr>
    </w:p>
    <w:p w:rsidR="002F3470" w:rsidRDefault="00C714DA" w:rsidP="002F3470">
      <w:pPr>
        <w:keepNext/>
        <w:spacing w:after="0"/>
      </w:pPr>
      <w:r>
        <w:rPr>
          <w:noProof/>
          <w:lang w:bidi="ar-SA"/>
        </w:rPr>
        <w:drawing>
          <wp:inline distT="0" distB="0" distL="0" distR="0">
            <wp:extent cx="5943600" cy="3627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r2_figure.jpg"/>
                    <pic:cNvPicPr/>
                  </pic:nvPicPr>
                  <pic:blipFill>
                    <a:blip r:embed="rId7">
                      <a:extLst>
                        <a:ext uri="{28A0092B-C50C-407E-A947-70E740481C1C}">
                          <a14:useLocalDpi xmlns:a14="http://schemas.microsoft.com/office/drawing/2010/main" val="0"/>
                        </a:ext>
                      </a:extLst>
                    </a:blip>
                    <a:stretch>
                      <a:fillRect/>
                    </a:stretch>
                  </pic:blipFill>
                  <pic:spPr>
                    <a:xfrm>
                      <a:off x="0" y="0"/>
                      <a:ext cx="5943600" cy="3627755"/>
                    </a:xfrm>
                    <a:prstGeom prst="rect">
                      <a:avLst/>
                    </a:prstGeom>
                  </pic:spPr>
                </pic:pic>
              </a:graphicData>
            </a:graphic>
          </wp:inline>
        </w:drawing>
      </w:r>
    </w:p>
    <w:p w:rsidR="002F3470" w:rsidRPr="002F3470" w:rsidRDefault="002F3470" w:rsidP="002F3470">
      <w:pPr>
        <w:pStyle w:val="Caption"/>
        <w:rPr>
          <w:rFonts w:ascii="Times New Roman" w:hAnsi="Times New Roman"/>
          <w:b w:val="0"/>
          <w:color w:val="auto"/>
          <w:sz w:val="22"/>
          <w:szCs w:val="22"/>
        </w:rPr>
      </w:pPr>
      <w:proofErr w:type="gramStart"/>
      <w:r w:rsidRPr="002F3470">
        <w:rPr>
          <w:rFonts w:ascii="Times New Roman" w:hAnsi="Times New Roman"/>
          <w:color w:val="auto"/>
          <w:sz w:val="22"/>
          <w:szCs w:val="22"/>
        </w:rPr>
        <w:t xml:space="preserve">Figure </w:t>
      </w:r>
      <w:r w:rsidR="00220A52" w:rsidRPr="002F3470">
        <w:rPr>
          <w:rFonts w:ascii="Times New Roman" w:hAnsi="Times New Roman"/>
          <w:color w:val="auto"/>
          <w:sz w:val="22"/>
          <w:szCs w:val="22"/>
        </w:rPr>
        <w:fldChar w:fldCharType="begin"/>
      </w:r>
      <w:r w:rsidRPr="002F3470">
        <w:rPr>
          <w:rFonts w:ascii="Times New Roman" w:hAnsi="Times New Roman"/>
          <w:color w:val="auto"/>
          <w:sz w:val="22"/>
          <w:szCs w:val="22"/>
        </w:rPr>
        <w:instrText xml:space="preserve"> SEQ Figure \* ARABIC </w:instrText>
      </w:r>
      <w:r w:rsidR="00220A52" w:rsidRPr="002F3470">
        <w:rPr>
          <w:rFonts w:ascii="Times New Roman" w:hAnsi="Times New Roman"/>
          <w:color w:val="auto"/>
          <w:sz w:val="22"/>
          <w:szCs w:val="22"/>
        </w:rPr>
        <w:fldChar w:fldCharType="separate"/>
      </w:r>
      <w:r w:rsidR="006A1458">
        <w:rPr>
          <w:rFonts w:ascii="Times New Roman" w:hAnsi="Times New Roman"/>
          <w:noProof/>
          <w:color w:val="auto"/>
          <w:sz w:val="22"/>
          <w:szCs w:val="22"/>
        </w:rPr>
        <w:t>1</w:t>
      </w:r>
      <w:r w:rsidR="00220A52" w:rsidRPr="002F3470">
        <w:rPr>
          <w:rFonts w:ascii="Times New Roman" w:hAnsi="Times New Roman"/>
          <w:color w:val="auto"/>
          <w:sz w:val="22"/>
          <w:szCs w:val="22"/>
        </w:rPr>
        <w:fldChar w:fldCharType="end"/>
      </w:r>
      <w:r>
        <w:rPr>
          <w:rFonts w:ascii="Times New Roman" w:hAnsi="Times New Roman"/>
          <w:b w:val="0"/>
          <w:color w:val="auto"/>
          <w:sz w:val="22"/>
          <w:szCs w:val="22"/>
        </w:rPr>
        <w:t>.</w:t>
      </w:r>
      <w:proofErr w:type="gramEnd"/>
      <w:r>
        <w:rPr>
          <w:rFonts w:ascii="Times New Roman" w:hAnsi="Times New Roman"/>
          <w:b w:val="0"/>
          <w:color w:val="auto"/>
          <w:sz w:val="22"/>
          <w:szCs w:val="22"/>
        </w:rPr>
        <w:t xml:space="preserve"> (Left) </w:t>
      </w:r>
      <w:proofErr w:type="gramStart"/>
      <w:r>
        <w:rPr>
          <w:rFonts w:ascii="Times New Roman" w:hAnsi="Times New Roman"/>
          <w:b w:val="0"/>
          <w:color w:val="auto"/>
          <w:sz w:val="22"/>
          <w:szCs w:val="22"/>
        </w:rPr>
        <w:t xml:space="preserve">VPRII on deck of R/V </w:t>
      </w:r>
      <w:r w:rsidRPr="002F3470">
        <w:rPr>
          <w:rFonts w:ascii="Times New Roman" w:hAnsi="Times New Roman"/>
          <w:b w:val="0"/>
          <w:i/>
          <w:color w:val="auto"/>
          <w:sz w:val="22"/>
          <w:szCs w:val="22"/>
        </w:rPr>
        <w:t>Oceanus</w:t>
      </w:r>
      <w:r>
        <w:rPr>
          <w:rFonts w:ascii="Times New Roman" w:hAnsi="Times New Roman"/>
          <w:b w:val="0"/>
          <w:color w:val="auto"/>
          <w:sz w:val="22"/>
          <w:szCs w:val="22"/>
        </w:rPr>
        <w:t xml:space="preserve"> with winch and fairing on cable.</w:t>
      </w:r>
      <w:proofErr w:type="gramEnd"/>
      <w:r>
        <w:rPr>
          <w:rFonts w:ascii="Times New Roman" w:hAnsi="Times New Roman"/>
          <w:b w:val="0"/>
          <w:color w:val="auto"/>
          <w:sz w:val="22"/>
          <w:szCs w:val="22"/>
        </w:rPr>
        <w:t xml:space="preserve"> (Right, Top) High-resolution data from transatlantic VPRII survey showing plankton distributions (</w:t>
      </w:r>
      <w:proofErr w:type="spellStart"/>
      <w:r>
        <w:rPr>
          <w:rFonts w:ascii="Times New Roman" w:hAnsi="Times New Roman"/>
          <w:b w:val="0"/>
          <w:color w:val="auto"/>
          <w:sz w:val="22"/>
          <w:szCs w:val="22"/>
        </w:rPr>
        <w:t>Trichodesmium</w:t>
      </w:r>
      <w:proofErr w:type="spellEnd"/>
      <w:r>
        <w:rPr>
          <w:rFonts w:ascii="Times New Roman" w:hAnsi="Times New Roman"/>
          <w:b w:val="0"/>
          <w:color w:val="auto"/>
          <w:sz w:val="22"/>
          <w:szCs w:val="22"/>
        </w:rPr>
        <w:t xml:space="preserve"> tuft and puff colonies, black dots) plotted on salinity.</w:t>
      </w:r>
      <w:r w:rsidR="007E551D">
        <w:rPr>
          <w:rFonts w:ascii="Times New Roman" w:hAnsi="Times New Roman"/>
          <w:b w:val="0"/>
          <w:color w:val="auto"/>
          <w:sz w:val="22"/>
          <w:szCs w:val="22"/>
        </w:rPr>
        <w:t xml:space="preserve">  </w:t>
      </w:r>
      <w:proofErr w:type="gramStart"/>
      <w:r w:rsidR="007E551D">
        <w:rPr>
          <w:rFonts w:ascii="Times New Roman" w:hAnsi="Times New Roman"/>
          <w:b w:val="0"/>
          <w:color w:val="auto"/>
          <w:sz w:val="22"/>
          <w:szCs w:val="22"/>
        </w:rPr>
        <w:t xml:space="preserve">(Right, Bottom) example images from the VPRII camera showing </w:t>
      </w:r>
      <w:proofErr w:type="spellStart"/>
      <w:r w:rsidR="007E551D">
        <w:rPr>
          <w:rFonts w:ascii="Times New Roman" w:hAnsi="Times New Roman"/>
          <w:b w:val="0"/>
          <w:color w:val="auto"/>
          <w:sz w:val="22"/>
          <w:szCs w:val="22"/>
        </w:rPr>
        <w:t>pteropods</w:t>
      </w:r>
      <w:proofErr w:type="spellEnd"/>
      <w:r w:rsidR="007E551D">
        <w:rPr>
          <w:rFonts w:ascii="Times New Roman" w:hAnsi="Times New Roman"/>
          <w:b w:val="0"/>
          <w:color w:val="auto"/>
          <w:sz w:val="22"/>
          <w:szCs w:val="22"/>
        </w:rPr>
        <w:t xml:space="preserve">, </w:t>
      </w:r>
      <w:proofErr w:type="spellStart"/>
      <w:r w:rsidR="007E551D">
        <w:rPr>
          <w:rFonts w:ascii="Times New Roman" w:hAnsi="Times New Roman"/>
          <w:b w:val="0"/>
          <w:color w:val="auto"/>
          <w:sz w:val="22"/>
          <w:szCs w:val="22"/>
        </w:rPr>
        <w:t>acantharians</w:t>
      </w:r>
      <w:proofErr w:type="spellEnd"/>
      <w:r w:rsidR="007E551D">
        <w:rPr>
          <w:rFonts w:ascii="Times New Roman" w:hAnsi="Times New Roman"/>
          <w:b w:val="0"/>
          <w:color w:val="auto"/>
          <w:sz w:val="22"/>
          <w:szCs w:val="22"/>
        </w:rPr>
        <w:t xml:space="preserve">, </w:t>
      </w:r>
      <w:proofErr w:type="spellStart"/>
      <w:r w:rsidR="007E551D">
        <w:rPr>
          <w:rFonts w:ascii="Times New Roman" w:hAnsi="Times New Roman"/>
          <w:b w:val="0"/>
          <w:color w:val="auto"/>
          <w:sz w:val="22"/>
          <w:szCs w:val="22"/>
        </w:rPr>
        <w:t>cladocera</w:t>
      </w:r>
      <w:proofErr w:type="spellEnd"/>
      <w:r w:rsidR="007E551D">
        <w:rPr>
          <w:rFonts w:ascii="Times New Roman" w:hAnsi="Times New Roman"/>
          <w:b w:val="0"/>
          <w:color w:val="auto"/>
          <w:sz w:val="22"/>
          <w:szCs w:val="22"/>
        </w:rPr>
        <w:t>, and rotifers.</w:t>
      </w:r>
      <w:proofErr w:type="gramEnd"/>
    </w:p>
    <w:p w:rsidR="004E00F3" w:rsidRPr="00596423" w:rsidRDefault="004E00F3" w:rsidP="00FA78A1">
      <w:pPr>
        <w:spacing w:after="0"/>
        <w:rPr>
          <w:rFonts w:ascii="Times New Roman" w:hAnsi="Times New Roman"/>
          <w:sz w:val="24"/>
          <w:szCs w:val="24"/>
        </w:rPr>
      </w:pPr>
      <w:r w:rsidRPr="00596423">
        <w:rPr>
          <w:rFonts w:ascii="Times New Roman" w:hAnsi="Times New Roman"/>
          <w:b/>
          <w:i/>
          <w:sz w:val="24"/>
          <w:szCs w:val="24"/>
        </w:rPr>
        <w:lastRenderedPageBreak/>
        <w:t>Instrumentation</w:t>
      </w:r>
      <w:r w:rsidRPr="00596423">
        <w:rPr>
          <w:rFonts w:ascii="Times New Roman" w:hAnsi="Times New Roman"/>
          <w:b/>
          <w:sz w:val="24"/>
          <w:szCs w:val="24"/>
        </w:rPr>
        <w:t xml:space="preserve"> –</w:t>
      </w:r>
      <w:r w:rsidRPr="00596423">
        <w:rPr>
          <w:rFonts w:ascii="Times New Roman" w:hAnsi="Times New Roman"/>
          <w:sz w:val="24"/>
          <w:szCs w:val="24"/>
        </w:rPr>
        <w:t xml:space="preserve"> The Video Plankton Recorder (VPR) is an underwater video microscope that images plankton and particles and collects data on hydrography and environmental variables.   The VPR is the original electronic optical plankton imaging system, developed at WHOI (Davis et al., 1992a,b).  There are now over 60 scientific publications based on data collected by this system</w:t>
      </w:r>
      <w:r w:rsidRPr="00596423">
        <w:rPr>
          <w:sz w:val="24"/>
          <w:szCs w:val="24"/>
          <w:vertAlign w:val="superscript"/>
        </w:rPr>
        <w:footnoteReference w:id="1"/>
      </w:r>
      <w:r w:rsidRPr="00596423">
        <w:rPr>
          <w:rFonts w:ascii="Times New Roman" w:hAnsi="Times New Roman"/>
          <w:sz w:val="24"/>
          <w:szCs w:val="24"/>
        </w:rPr>
        <w:t xml:space="preserve">.  The VPRII (Figure 1) (Davis et al., 2005) is a high-resolution, in situ, digital imaging system mounted on a fast (10-knot) </w:t>
      </w:r>
      <w:proofErr w:type="spellStart"/>
      <w:r w:rsidRPr="00596423">
        <w:rPr>
          <w:rFonts w:ascii="Times New Roman" w:hAnsi="Times New Roman"/>
          <w:sz w:val="24"/>
          <w:szCs w:val="24"/>
        </w:rPr>
        <w:t>towfish</w:t>
      </w:r>
      <w:proofErr w:type="spellEnd"/>
      <w:r w:rsidRPr="00596423">
        <w:rPr>
          <w:rFonts w:ascii="Times New Roman" w:hAnsi="Times New Roman"/>
          <w:sz w:val="24"/>
          <w:szCs w:val="24"/>
        </w:rPr>
        <w:t xml:space="preserve"> that undulates automatically between the surface and 150m and steers to starboard when surfacing to avoid the ship wake.  The VPRII was carefully designed to avoid disturbing the imaged volume prior to sampling it, minimizing avoidance by zooplankton and destruction of delicate plankton and marine snow.  The VPRII automatically identifies, in real time, plankton and particles (including fragile plankton and marine snow) in the size range of 50 microns to cm (with present lens setting), and has been used for high resolution mapping of abundance and biomass of plankton taxa across ocean basins and in regional seas (Davis et al. 2005; Davis and </w:t>
      </w:r>
      <w:proofErr w:type="spellStart"/>
      <w:r w:rsidRPr="00596423">
        <w:rPr>
          <w:rFonts w:ascii="Times New Roman" w:hAnsi="Times New Roman"/>
          <w:sz w:val="24"/>
          <w:szCs w:val="24"/>
        </w:rPr>
        <w:t>McGillicuddy</w:t>
      </w:r>
      <w:proofErr w:type="spellEnd"/>
      <w:r w:rsidRPr="00596423">
        <w:rPr>
          <w:rFonts w:ascii="Times New Roman" w:hAnsi="Times New Roman"/>
          <w:sz w:val="24"/>
          <w:szCs w:val="24"/>
        </w:rPr>
        <w:t xml:space="preserve">, 2006; Hu and Davis, 2006).  The number of plankton counted by the VPRII far exceeds that of traditional net surveys (Davis et al., 2005).  The VPRII sensors include the plankton camera, CTD, </w:t>
      </w:r>
      <w:proofErr w:type="spellStart"/>
      <w:r w:rsidRPr="00596423">
        <w:rPr>
          <w:rFonts w:ascii="Times New Roman" w:hAnsi="Times New Roman"/>
          <w:sz w:val="24"/>
          <w:szCs w:val="24"/>
        </w:rPr>
        <w:t>fluorometer</w:t>
      </w:r>
      <w:proofErr w:type="spellEnd"/>
      <w:r w:rsidRPr="00596423">
        <w:rPr>
          <w:rFonts w:ascii="Times New Roman" w:hAnsi="Times New Roman"/>
          <w:sz w:val="24"/>
          <w:szCs w:val="24"/>
        </w:rPr>
        <w:t xml:space="preserve">, OBS, PAR, and dissolved oxygen.   </w:t>
      </w:r>
    </w:p>
    <w:p w:rsidR="00FA78A1" w:rsidRPr="00596423" w:rsidRDefault="00FA78A1" w:rsidP="00FA78A1">
      <w:pPr>
        <w:spacing w:after="0"/>
        <w:rPr>
          <w:rFonts w:ascii="Times New Roman" w:hAnsi="Times New Roman"/>
          <w:sz w:val="24"/>
          <w:szCs w:val="24"/>
        </w:rPr>
      </w:pPr>
    </w:p>
    <w:p w:rsidR="007E551D" w:rsidRDefault="004E00F3" w:rsidP="007E551D">
      <w:pPr>
        <w:keepNext/>
        <w:spacing w:after="0"/>
      </w:pPr>
      <w:r w:rsidRPr="00596423">
        <w:rPr>
          <w:rFonts w:ascii="Times New Roman" w:hAnsi="Times New Roman"/>
          <w:b/>
          <w:i/>
          <w:sz w:val="24"/>
          <w:szCs w:val="24"/>
        </w:rPr>
        <w:t>Proposed survey</w:t>
      </w:r>
      <w:r w:rsidRPr="00596423">
        <w:rPr>
          <w:rFonts w:ascii="Times New Roman" w:hAnsi="Times New Roman"/>
          <w:b/>
          <w:sz w:val="24"/>
          <w:szCs w:val="24"/>
        </w:rPr>
        <w:t xml:space="preserve"> –</w:t>
      </w:r>
      <w:r w:rsidRPr="00596423">
        <w:rPr>
          <w:rFonts w:ascii="Times New Roman" w:hAnsi="Times New Roman"/>
          <w:sz w:val="24"/>
          <w:szCs w:val="24"/>
        </w:rPr>
        <w:t xml:space="preserve"> </w:t>
      </w:r>
      <w:r w:rsidR="00055EF4" w:rsidRPr="00596423">
        <w:rPr>
          <w:rFonts w:ascii="Times New Roman" w:hAnsi="Times New Roman"/>
          <w:sz w:val="24"/>
          <w:szCs w:val="24"/>
        </w:rPr>
        <w:t xml:space="preserve">We propose to </w:t>
      </w:r>
      <w:r w:rsidR="002D081E" w:rsidRPr="00596423">
        <w:rPr>
          <w:rFonts w:ascii="Times New Roman" w:hAnsi="Times New Roman"/>
          <w:sz w:val="24"/>
          <w:szCs w:val="24"/>
        </w:rPr>
        <w:t xml:space="preserve">a </w:t>
      </w:r>
      <w:r w:rsidR="00055EF4" w:rsidRPr="00596423">
        <w:rPr>
          <w:rFonts w:ascii="Times New Roman" w:hAnsi="Times New Roman"/>
          <w:sz w:val="24"/>
          <w:szCs w:val="24"/>
        </w:rPr>
        <w:t>conduct rapid broad-</w:t>
      </w:r>
      <w:r w:rsidR="00902AE8" w:rsidRPr="00596423">
        <w:rPr>
          <w:rFonts w:ascii="Times New Roman" w:hAnsi="Times New Roman"/>
          <w:sz w:val="24"/>
          <w:szCs w:val="24"/>
        </w:rPr>
        <w:t xml:space="preserve">scale high-resolution 3D </w:t>
      </w:r>
      <w:r w:rsidRPr="00596423">
        <w:rPr>
          <w:rFonts w:ascii="Times New Roman" w:hAnsi="Times New Roman"/>
          <w:sz w:val="24"/>
          <w:szCs w:val="24"/>
        </w:rPr>
        <w:t xml:space="preserve">VPRII </w:t>
      </w:r>
      <w:r w:rsidR="00902AE8" w:rsidRPr="00596423">
        <w:rPr>
          <w:rFonts w:ascii="Times New Roman" w:hAnsi="Times New Roman"/>
          <w:sz w:val="24"/>
          <w:szCs w:val="24"/>
        </w:rPr>
        <w:t>survey</w:t>
      </w:r>
      <w:r w:rsidR="00055EF4" w:rsidRPr="00596423">
        <w:rPr>
          <w:rFonts w:ascii="Times New Roman" w:hAnsi="Times New Roman"/>
          <w:sz w:val="24"/>
          <w:szCs w:val="24"/>
        </w:rPr>
        <w:t xml:space="preserve"> of the upper </w:t>
      </w:r>
      <w:r w:rsidR="001C78B3" w:rsidRPr="00596423">
        <w:rPr>
          <w:rFonts w:ascii="Times New Roman" w:hAnsi="Times New Roman"/>
          <w:sz w:val="24"/>
          <w:szCs w:val="24"/>
        </w:rPr>
        <w:t>15</w:t>
      </w:r>
      <w:r w:rsidR="00055EF4" w:rsidRPr="00596423">
        <w:rPr>
          <w:rFonts w:ascii="Times New Roman" w:hAnsi="Times New Roman"/>
          <w:sz w:val="24"/>
          <w:szCs w:val="24"/>
        </w:rPr>
        <w:t xml:space="preserve">0m of the water column for plankton, marine snow, and environmental variables, covering the entire shelf and </w:t>
      </w:r>
      <w:proofErr w:type="gramStart"/>
      <w:r w:rsidR="00055EF4" w:rsidRPr="00596423">
        <w:rPr>
          <w:rFonts w:ascii="Times New Roman" w:hAnsi="Times New Roman"/>
          <w:sz w:val="24"/>
          <w:szCs w:val="24"/>
        </w:rPr>
        <w:t>slope sea</w:t>
      </w:r>
      <w:r w:rsidR="00272C11" w:rsidRPr="00596423">
        <w:rPr>
          <w:rFonts w:ascii="Times New Roman" w:hAnsi="Times New Roman"/>
          <w:sz w:val="24"/>
          <w:szCs w:val="24"/>
        </w:rPr>
        <w:t xml:space="preserve"> </w:t>
      </w:r>
      <w:r w:rsidRPr="00596423">
        <w:rPr>
          <w:rFonts w:ascii="Times New Roman" w:hAnsi="Times New Roman"/>
          <w:sz w:val="24"/>
          <w:szCs w:val="24"/>
        </w:rPr>
        <w:t>of the northern Gulf of Mexico</w:t>
      </w:r>
      <w:proofErr w:type="gramEnd"/>
      <w:r w:rsidR="001905C2" w:rsidRPr="00596423">
        <w:rPr>
          <w:rFonts w:ascii="Times New Roman" w:hAnsi="Times New Roman"/>
          <w:sz w:val="24"/>
          <w:szCs w:val="24"/>
        </w:rPr>
        <w:t xml:space="preserve"> (Figure</w:t>
      </w:r>
      <w:r w:rsidR="00055EF4" w:rsidRPr="00596423">
        <w:rPr>
          <w:rFonts w:ascii="Times New Roman" w:hAnsi="Times New Roman"/>
          <w:sz w:val="24"/>
          <w:szCs w:val="24"/>
        </w:rPr>
        <w:t xml:space="preserve"> 2).  </w:t>
      </w:r>
      <w:r w:rsidR="00180099" w:rsidRPr="00596423">
        <w:rPr>
          <w:rFonts w:ascii="Times New Roman" w:hAnsi="Times New Roman"/>
          <w:sz w:val="24"/>
          <w:szCs w:val="24"/>
        </w:rPr>
        <w:t>The VPRII</w:t>
      </w:r>
      <w:r w:rsidR="00180099">
        <w:rPr>
          <w:rFonts w:ascii="Times New Roman" w:hAnsi="Times New Roman"/>
          <w:sz w:val="23"/>
        </w:rPr>
        <w:t xml:space="preserve"> </w:t>
      </w:r>
      <w:r w:rsidR="007E551D">
        <w:rPr>
          <w:rFonts w:ascii="Palatino Linotype" w:hAnsi="Palatino Linotype"/>
          <w:noProof/>
          <w:lang w:bidi="ar-SA"/>
        </w:rPr>
        <w:drawing>
          <wp:inline distT="0" distB="0" distL="0" distR="0">
            <wp:extent cx="5943600" cy="27262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r2_grid_oceanus_march2011_smaller_grid.jpg"/>
                    <pic:cNvPicPr/>
                  </pic:nvPicPr>
                  <pic:blipFill rotWithShape="1">
                    <a:blip r:embed="rId8">
                      <a:extLst>
                        <a:ext uri="{28A0092B-C50C-407E-A947-70E740481C1C}">
                          <a14:useLocalDpi xmlns:a14="http://schemas.microsoft.com/office/drawing/2010/main" val="0"/>
                        </a:ext>
                      </a:extLst>
                    </a:blip>
                    <a:srcRect b="37579"/>
                    <a:stretch/>
                  </pic:blipFill>
                  <pic:spPr bwMode="auto">
                    <a:xfrm>
                      <a:off x="0" y="0"/>
                      <a:ext cx="5943600" cy="2726267"/>
                    </a:xfrm>
                    <a:prstGeom prst="rect">
                      <a:avLst/>
                    </a:prstGeom>
                    <a:ln>
                      <a:noFill/>
                    </a:ln>
                    <a:extLst>
                      <a:ext uri="{53640926-AAD7-44d8-BBD7-CCE9431645EC}">
                        <a14:shadowObscured xmlns:a14="http://schemas.microsoft.com/office/drawing/2010/main"/>
                      </a:ext>
                    </a:extLst>
                  </pic:spPr>
                </pic:pic>
              </a:graphicData>
            </a:graphic>
          </wp:inline>
        </w:drawing>
      </w:r>
    </w:p>
    <w:p w:rsidR="007E551D" w:rsidRPr="007E551D" w:rsidRDefault="007E551D" w:rsidP="007E551D">
      <w:pPr>
        <w:ind w:left="990" w:right="540" w:hanging="990"/>
        <w:rPr>
          <w:rFonts w:ascii="Times New Roman" w:hAnsi="Times New Roman"/>
        </w:rPr>
      </w:pPr>
      <w:r w:rsidRPr="00B65883">
        <w:rPr>
          <w:rFonts w:ascii="Times New Roman" w:hAnsi="Times New Roman"/>
          <w:b/>
        </w:rPr>
        <w:t>Figure 2</w:t>
      </w:r>
      <w:r>
        <w:rPr>
          <w:rFonts w:ascii="Times New Roman" w:hAnsi="Times New Roman"/>
        </w:rPr>
        <w:t>.   Proposed VPRII survey of the northern Gulf of Mexico, with the transect lines running through the SEAMAP stations as well as extending further offshore into the slope sea.</w:t>
      </w:r>
    </w:p>
    <w:p w:rsidR="00055EF4" w:rsidRPr="00596423" w:rsidRDefault="00180099" w:rsidP="00FA78A1">
      <w:pPr>
        <w:spacing w:after="0"/>
        <w:rPr>
          <w:rFonts w:ascii="Times New Roman" w:hAnsi="Times New Roman"/>
          <w:sz w:val="24"/>
          <w:szCs w:val="24"/>
        </w:rPr>
      </w:pPr>
      <w:proofErr w:type="gramStart"/>
      <w:r w:rsidRPr="00596423">
        <w:rPr>
          <w:rFonts w:ascii="Times New Roman" w:hAnsi="Times New Roman"/>
          <w:sz w:val="24"/>
          <w:szCs w:val="24"/>
        </w:rPr>
        <w:t>samples</w:t>
      </w:r>
      <w:proofErr w:type="gramEnd"/>
      <w:r w:rsidRPr="00596423">
        <w:rPr>
          <w:rFonts w:ascii="Times New Roman" w:hAnsi="Times New Roman"/>
          <w:sz w:val="24"/>
          <w:szCs w:val="24"/>
        </w:rPr>
        <w:t xml:space="preserve"> to 150m as configured and will cover</w:t>
      </w:r>
      <w:r w:rsidR="00055EF4" w:rsidRPr="00596423">
        <w:rPr>
          <w:rFonts w:ascii="Times New Roman" w:hAnsi="Times New Roman"/>
          <w:sz w:val="24"/>
          <w:szCs w:val="24"/>
        </w:rPr>
        <w:t xml:space="preserve"> the </w:t>
      </w:r>
      <w:r w:rsidRPr="00596423">
        <w:rPr>
          <w:rFonts w:ascii="Times New Roman" w:hAnsi="Times New Roman"/>
          <w:sz w:val="24"/>
          <w:szCs w:val="24"/>
        </w:rPr>
        <w:t xml:space="preserve">entire </w:t>
      </w:r>
      <w:r w:rsidR="00055EF4" w:rsidRPr="00596423">
        <w:rPr>
          <w:rFonts w:ascii="Times New Roman" w:hAnsi="Times New Roman"/>
          <w:sz w:val="24"/>
          <w:szCs w:val="24"/>
        </w:rPr>
        <w:t xml:space="preserve">water column </w:t>
      </w:r>
      <w:r w:rsidRPr="00596423">
        <w:rPr>
          <w:rFonts w:ascii="Times New Roman" w:hAnsi="Times New Roman"/>
          <w:sz w:val="24"/>
          <w:szCs w:val="24"/>
        </w:rPr>
        <w:t>of the shelf ecosystem and upper layer of the slope sea, regions</w:t>
      </w:r>
      <w:r w:rsidR="009B3753" w:rsidRPr="00596423">
        <w:rPr>
          <w:rFonts w:ascii="Times New Roman" w:hAnsi="Times New Roman"/>
          <w:sz w:val="24"/>
          <w:szCs w:val="24"/>
        </w:rPr>
        <w:t xml:space="preserve"> (horizontally and vertically)</w:t>
      </w:r>
      <w:r w:rsidRPr="00596423">
        <w:rPr>
          <w:rFonts w:ascii="Times New Roman" w:hAnsi="Times New Roman"/>
          <w:sz w:val="24"/>
          <w:szCs w:val="24"/>
        </w:rPr>
        <w:t xml:space="preserve"> with the highest</w:t>
      </w:r>
      <w:r w:rsidR="00055EF4" w:rsidRPr="00596423">
        <w:rPr>
          <w:rFonts w:ascii="Times New Roman" w:hAnsi="Times New Roman"/>
          <w:sz w:val="24"/>
          <w:szCs w:val="24"/>
        </w:rPr>
        <w:t xml:space="preserve"> </w:t>
      </w:r>
      <w:r w:rsidR="00853157" w:rsidRPr="00596423">
        <w:rPr>
          <w:rFonts w:ascii="Times New Roman" w:hAnsi="Times New Roman"/>
          <w:sz w:val="24"/>
          <w:szCs w:val="24"/>
        </w:rPr>
        <w:t xml:space="preserve">biological </w:t>
      </w:r>
      <w:r w:rsidR="00055EF4" w:rsidRPr="00596423">
        <w:rPr>
          <w:rFonts w:ascii="Times New Roman" w:hAnsi="Times New Roman"/>
          <w:sz w:val="24"/>
          <w:szCs w:val="24"/>
        </w:rPr>
        <w:t>productivity</w:t>
      </w:r>
      <w:r w:rsidR="00853157" w:rsidRPr="00596423">
        <w:rPr>
          <w:rFonts w:ascii="Times New Roman" w:hAnsi="Times New Roman"/>
          <w:sz w:val="24"/>
          <w:szCs w:val="24"/>
        </w:rPr>
        <w:t>, plankton abundance and biomass</w:t>
      </w:r>
      <w:r w:rsidR="00055EF4" w:rsidRPr="00596423">
        <w:rPr>
          <w:rFonts w:ascii="Times New Roman" w:hAnsi="Times New Roman"/>
          <w:sz w:val="24"/>
          <w:szCs w:val="24"/>
        </w:rPr>
        <w:t xml:space="preserve">.  </w:t>
      </w:r>
      <w:r w:rsidR="00272C11" w:rsidRPr="00596423">
        <w:rPr>
          <w:rFonts w:ascii="Times New Roman" w:hAnsi="Times New Roman"/>
          <w:sz w:val="24"/>
          <w:szCs w:val="24"/>
        </w:rPr>
        <w:t xml:space="preserve">The survey will have unprecedented resolution </w:t>
      </w:r>
      <w:r w:rsidR="00272C11" w:rsidRPr="00596423">
        <w:rPr>
          <w:rFonts w:ascii="Times New Roman" w:hAnsi="Times New Roman"/>
          <w:sz w:val="24"/>
          <w:szCs w:val="24"/>
        </w:rPr>
        <w:lastRenderedPageBreak/>
        <w:t xml:space="preserve">for sampling </w:t>
      </w:r>
      <w:r w:rsidRPr="00596423">
        <w:rPr>
          <w:rFonts w:ascii="Times New Roman" w:hAnsi="Times New Roman"/>
          <w:sz w:val="24"/>
          <w:szCs w:val="24"/>
        </w:rPr>
        <w:t>plankton taxa and marine snow and will be the first time an optical imaging survey has coincided with the station grid of a major pla</w:t>
      </w:r>
      <w:r w:rsidR="000F3E68" w:rsidRPr="00596423">
        <w:rPr>
          <w:rFonts w:ascii="Times New Roman" w:hAnsi="Times New Roman"/>
          <w:sz w:val="24"/>
          <w:szCs w:val="24"/>
        </w:rPr>
        <w:t>nkton survey program (SEAMAP).</w:t>
      </w:r>
    </w:p>
    <w:p w:rsidR="00FA78A1" w:rsidRPr="00596423" w:rsidRDefault="00FA78A1" w:rsidP="00FA78A1">
      <w:pPr>
        <w:spacing w:after="0"/>
        <w:rPr>
          <w:rFonts w:ascii="Times New Roman" w:hAnsi="Times New Roman"/>
          <w:sz w:val="24"/>
          <w:szCs w:val="24"/>
        </w:rPr>
      </w:pPr>
    </w:p>
    <w:p w:rsidR="00FA78A1" w:rsidRPr="00596423" w:rsidRDefault="004E00F3" w:rsidP="00FA78A1">
      <w:pPr>
        <w:spacing w:after="0"/>
        <w:rPr>
          <w:rFonts w:ascii="Times New Roman" w:hAnsi="Times New Roman"/>
          <w:sz w:val="24"/>
          <w:szCs w:val="24"/>
        </w:rPr>
      </w:pPr>
      <w:r w:rsidRPr="00596423">
        <w:rPr>
          <w:rFonts w:ascii="Times New Roman" w:hAnsi="Times New Roman"/>
          <w:sz w:val="24"/>
          <w:szCs w:val="24"/>
        </w:rPr>
        <w:t>We will process the VPRII images in real time, obtaining real-time underway maps of plankton abundance and environmental variables.  These data will be subsequently compared with historical and contemporary data from the NRDA and SEAMAP plankton sampling programs.  The</w:t>
      </w:r>
      <w:r w:rsidR="009B3753" w:rsidRPr="00596423">
        <w:rPr>
          <w:rFonts w:ascii="Times New Roman" w:hAnsi="Times New Roman"/>
          <w:sz w:val="24"/>
          <w:szCs w:val="24"/>
        </w:rPr>
        <w:t>se</w:t>
      </w:r>
      <w:r w:rsidR="009A5A74" w:rsidRPr="00596423">
        <w:rPr>
          <w:rFonts w:ascii="Times New Roman" w:hAnsi="Times New Roman"/>
          <w:sz w:val="24"/>
          <w:szCs w:val="24"/>
        </w:rPr>
        <w:t xml:space="preserve"> data will be made available</w:t>
      </w:r>
      <w:r w:rsidRPr="00596423">
        <w:rPr>
          <w:rFonts w:ascii="Times New Roman" w:hAnsi="Times New Roman"/>
          <w:sz w:val="24"/>
          <w:szCs w:val="24"/>
        </w:rPr>
        <w:t xml:space="preserve"> for</w:t>
      </w:r>
      <w:r w:rsidR="009A5A74" w:rsidRPr="00596423">
        <w:rPr>
          <w:rFonts w:ascii="Times New Roman" w:hAnsi="Times New Roman"/>
          <w:sz w:val="24"/>
          <w:szCs w:val="24"/>
        </w:rPr>
        <w:t xml:space="preserve"> further analyses and</w:t>
      </w:r>
      <w:r w:rsidRPr="00596423">
        <w:rPr>
          <w:rFonts w:ascii="Times New Roman" w:hAnsi="Times New Roman"/>
          <w:sz w:val="24"/>
          <w:szCs w:val="24"/>
        </w:rPr>
        <w:t xml:space="preserve"> incorporation into</w:t>
      </w:r>
      <w:r w:rsidR="009B3753" w:rsidRPr="00596423">
        <w:rPr>
          <w:rFonts w:ascii="Times New Roman" w:hAnsi="Times New Roman"/>
          <w:sz w:val="24"/>
          <w:szCs w:val="24"/>
        </w:rPr>
        <w:t xml:space="preserve"> computer models of the pelagic ecosystem.</w:t>
      </w:r>
    </w:p>
    <w:p w:rsidR="000F3E68" w:rsidRPr="00596423" w:rsidRDefault="000F3E68" w:rsidP="00FA78A1">
      <w:pPr>
        <w:spacing w:after="0"/>
        <w:rPr>
          <w:rFonts w:ascii="Times New Roman" w:hAnsi="Times New Roman"/>
          <w:sz w:val="24"/>
          <w:szCs w:val="24"/>
        </w:rPr>
      </w:pPr>
    </w:p>
    <w:p w:rsidR="009A03C9" w:rsidRPr="00596423" w:rsidRDefault="000F3E68" w:rsidP="00FA78A1">
      <w:pPr>
        <w:spacing w:after="0"/>
        <w:rPr>
          <w:rFonts w:ascii="Times New Roman" w:hAnsi="Times New Roman"/>
          <w:sz w:val="24"/>
          <w:szCs w:val="24"/>
        </w:rPr>
      </w:pPr>
      <w:r w:rsidRPr="00596423">
        <w:rPr>
          <w:rFonts w:ascii="Times New Roman" w:hAnsi="Times New Roman"/>
          <w:sz w:val="24"/>
          <w:szCs w:val="24"/>
        </w:rPr>
        <w:t xml:space="preserve">We will also bring our DAVPR and Seabird SBE911plus CTD systems for deep sampling of the plankton, marine snow and environmental variables.  Time </w:t>
      </w:r>
      <w:proofErr w:type="gramStart"/>
      <w:r w:rsidR="009F696A" w:rsidRPr="00596423">
        <w:rPr>
          <w:rFonts w:ascii="Times New Roman" w:hAnsi="Times New Roman"/>
          <w:sz w:val="24"/>
          <w:szCs w:val="24"/>
        </w:rPr>
        <w:t>permitting,</w:t>
      </w:r>
      <w:proofErr w:type="gramEnd"/>
      <w:r w:rsidRPr="00596423">
        <w:rPr>
          <w:rFonts w:ascii="Times New Roman" w:hAnsi="Times New Roman"/>
          <w:sz w:val="24"/>
          <w:szCs w:val="24"/>
        </w:rPr>
        <w:t xml:space="preserve"> we will conduct joint sampling with other research vessels doi</w:t>
      </w:r>
      <w:r w:rsidR="009F696A" w:rsidRPr="00596423">
        <w:rPr>
          <w:rFonts w:ascii="Times New Roman" w:hAnsi="Times New Roman"/>
          <w:sz w:val="24"/>
          <w:szCs w:val="24"/>
        </w:rPr>
        <w:t xml:space="preserve">ng plankton net sampling with MOCNESS and other systems.  We will also include and </w:t>
      </w:r>
      <w:proofErr w:type="spellStart"/>
      <w:r w:rsidR="009F696A" w:rsidRPr="00596423">
        <w:rPr>
          <w:rFonts w:ascii="Times New Roman" w:hAnsi="Times New Roman"/>
          <w:sz w:val="24"/>
          <w:szCs w:val="24"/>
        </w:rPr>
        <w:t>Aquatracka</w:t>
      </w:r>
      <w:proofErr w:type="spellEnd"/>
      <w:r w:rsidR="009F696A" w:rsidRPr="00596423">
        <w:rPr>
          <w:rFonts w:ascii="Times New Roman" w:hAnsi="Times New Roman"/>
          <w:sz w:val="24"/>
          <w:szCs w:val="24"/>
        </w:rPr>
        <w:t xml:space="preserve"> </w:t>
      </w:r>
      <w:proofErr w:type="spellStart"/>
      <w:r w:rsidR="009F696A" w:rsidRPr="00596423">
        <w:rPr>
          <w:rFonts w:ascii="Times New Roman" w:hAnsi="Times New Roman"/>
          <w:sz w:val="24"/>
          <w:szCs w:val="24"/>
        </w:rPr>
        <w:t>fluorometer</w:t>
      </w:r>
      <w:proofErr w:type="spellEnd"/>
      <w:r w:rsidR="009F696A" w:rsidRPr="00596423">
        <w:rPr>
          <w:rFonts w:ascii="Times New Roman" w:hAnsi="Times New Roman"/>
          <w:sz w:val="24"/>
          <w:szCs w:val="24"/>
        </w:rPr>
        <w:t>, and acoustic backscatter system (ABS), and a holographic camera (</w:t>
      </w:r>
      <w:proofErr w:type="spellStart"/>
      <w:r w:rsidR="009F696A" w:rsidRPr="00596423">
        <w:rPr>
          <w:rFonts w:ascii="Times New Roman" w:hAnsi="Times New Roman"/>
          <w:sz w:val="24"/>
          <w:szCs w:val="24"/>
        </w:rPr>
        <w:t>Holocam</w:t>
      </w:r>
      <w:proofErr w:type="spellEnd"/>
      <w:r w:rsidR="009F696A" w:rsidRPr="00596423">
        <w:rPr>
          <w:rFonts w:ascii="Times New Roman" w:hAnsi="Times New Roman"/>
          <w:sz w:val="24"/>
          <w:szCs w:val="24"/>
        </w:rPr>
        <w:t>) system on the DAVPR/CTD package as was done on the winter (January) 2011 DAVPR cruise.</w:t>
      </w:r>
      <w:r w:rsidR="00B565B4">
        <w:rPr>
          <w:rFonts w:ascii="Times New Roman" w:hAnsi="Times New Roman"/>
          <w:sz w:val="24"/>
          <w:szCs w:val="24"/>
        </w:rPr>
        <w:t xml:space="preserve">  This will allow for winter/spring comparisons to be made.</w:t>
      </w:r>
    </w:p>
    <w:p w:rsidR="009A03C9" w:rsidRPr="00596423" w:rsidRDefault="009A03C9" w:rsidP="00FA78A1">
      <w:pPr>
        <w:spacing w:after="0"/>
        <w:rPr>
          <w:rFonts w:ascii="Times New Roman" w:hAnsi="Times New Roman"/>
          <w:sz w:val="24"/>
          <w:szCs w:val="24"/>
        </w:rPr>
      </w:pPr>
    </w:p>
    <w:p w:rsidR="009A03C9" w:rsidRPr="00596423" w:rsidRDefault="009A03C9" w:rsidP="00FA78A1">
      <w:pPr>
        <w:spacing w:after="0"/>
        <w:rPr>
          <w:rFonts w:ascii="Times New Roman" w:hAnsi="Times New Roman"/>
          <w:b/>
          <w:i/>
          <w:sz w:val="24"/>
          <w:szCs w:val="24"/>
        </w:rPr>
      </w:pPr>
      <w:r w:rsidRPr="00596423">
        <w:rPr>
          <w:rFonts w:ascii="Times New Roman" w:hAnsi="Times New Roman"/>
          <w:b/>
          <w:i/>
          <w:sz w:val="24"/>
          <w:szCs w:val="24"/>
        </w:rPr>
        <w:t>Cruise schedule:</w:t>
      </w:r>
    </w:p>
    <w:p w:rsidR="009A03C9" w:rsidRPr="00596423" w:rsidRDefault="009A03C9" w:rsidP="009A03C9">
      <w:pPr>
        <w:spacing w:after="0"/>
        <w:rPr>
          <w:rFonts w:ascii="Times New Roman" w:hAnsi="Times New Roman"/>
          <w:sz w:val="24"/>
          <w:szCs w:val="24"/>
        </w:rPr>
      </w:pPr>
    </w:p>
    <w:p w:rsidR="000F3E68" w:rsidRPr="00596423" w:rsidRDefault="000F3E68" w:rsidP="000F3E68">
      <w:pPr>
        <w:spacing w:after="0"/>
        <w:jc w:val="center"/>
        <w:rPr>
          <w:rFonts w:ascii="Times New Roman" w:hAnsi="Times New Roman"/>
        </w:rPr>
      </w:pPr>
      <w:proofErr w:type="gramStart"/>
      <w:r w:rsidRPr="00596423">
        <w:rPr>
          <w:rFonts w:ascii="Times New Roman" w:hAnsi="Times New Roman"/>
          <w:b/>
        </w:rPr>
        <w:t xml:space="preserve">Table </w:t>
      </w:r>
      <w:r w:rsidR="00220A52" w:rsidRPr="00596423">
        <w:rPr>
          <w:rFonts w:ascii="Times New Roman" w:hAnsi="Times New Roman"/>
          <w:b/>
        </w:rPr>
        <w:fldChar w:fldCharType="begin"/>
      </w:r>
      <w:r w:rsidRPr="00596423">
        <w:rPr>
          <w:rFonts w:ascii="Times New Roman" w:hAnsi="Times New Roman"/>
          <w:b/>
        </w:rPr>
        <w:instrText xml:space="preserve"> SEQ Table \* ARABIC </w:instrText>
      </w:r>
      <w:r w:rsidR="00220A52" w:rsidRPr="00596423">
        <w:rPr>
          <w:rFonts w:ascii="Times New Roman" w:hAnsi="Times New Roman"/>
          <w:b/>
        </w:rPr>
        <w:fldChar w:fldCharType="separate"/>
      </w:r>
      <w:r w:rsidR="006A1458">
        <w:rPr>
          <w:rFonts w:ascii="Times New Roman" w:hAnsi="Times New Roman"/>
          <w:b/>
          <w:noProof/>
        </w:rPr>
        <w:t>1</w:t>
      </w:r>
      <w:r w:rsidR="00220A52" w:rsidRPr="00596423">
        <w:rPr>
          <w:rFonts w:ascii="Times New Roman" w:hAnsi="Times New Roman"/>
          <w:b/>
        </w:rPr>
        <w:fldChar w:fldCharType="end"/>
      </w:r>
      <w:r w:rsidRPr="00596423">
        <w:rPr>
          <w:rFonts w:ascii="Times New Roman" w:hAnsi="Times New Roman"/>
          <w:b/>
        </w:rPr>
        <w:t>.</w:t>
      </w:r>
      <w:proofErr w:type="gramEnd"/>
      <w:r w:rsidRPr="00596423">
        <w:rPr>
          <w:rFonts w:ascii="Times New Roman" w:hAnsi="Times New Roman"/>
        </w:rPr>
        <w:t xml:space="preserve"> Proposed schedule for R/V Oceanus VPR cruise</w:t>
      </w:r>
    </w:p>
    <w:tbl>
      <w:tblPr>
        <w:tblStyle w:val="TableGrid"/>
        <w:tblW w:w="0" w:type="auto"/>
        <w:jc w:val="center"/>
        <w:tblLook w:val="04A0" w:firstRow="1" w:lastRow="0" w:firstColumn="1" w:lastColumn="0" w:noHBand="0" w:noVBand="1"/>
      </w:tblPr>
      <w:tblGrid>
        <w:gridCol w:w="1573"/>
        <w:gridCol w:w="4586"/>
      </w:tblGrid>
      <w:tr w:rsidR="000F3E68" w:rsidRPr="00596423" w:rsidTr="000F3E68">
        <w:trPr>
          <w:jc w:val="center"/>
        </w:trPr>
        <w:tc>
          <w:tcPr>
            <w:tcW w:w="0" w:type="auto"/>
          </w:tcPr>
          <w:p w:rsidR="000F3E68" w:rsidRPr="00596423" w:rsidRDefault="000F3E68" w:rsidP="000F3E68">
            <w:pPr>
              <w:spacing w:after="0"/>
              <w:rPr>
                <w:rFonts w:ascii="Times New Roman" w:hAnsi="Times New Roman"/>
              </w:rPr>
            </w:pPr>
            <w:r w:rsidRPr="00596423">
              <w:rPr>
                <w:rFonts w:ascii="Times New Roman" w:hAnsi="Times New Roman"/>
              </w:rPr>
              <w:t>2/26-2/28/2011</w:t>
            </w:r>
          </w:p>
        </w:tc>
        <w:tc>
          <w:tcPr>
            <w:tcW w:w="0" w:type="auto"/>
          </w:tcPr>
          <w:p w:rsidR="000F3E68" w:rsidRPr="00596423" w:rsidRDefault="000F3E68" w:rsidP="000F3E68">
            <w:pPr>
              <w:spacing w:after="0"/>
              <w:rPr>
                <w:rFonts w:ascii="Times New Roman" w:hAnsi="Times New Roman"/>
              </w:rPr>
            </w:pPr>
            <w:r w:rsidRPr="00596423">
              <w:rPr>
                <w:rFonts w:ascii="Times New Roman" w:hAnsi="Times New Roman"/>
              </w:rPr>
              <w:t xml:space="preserve">Setup and test sampling systems on R/V </w:t>
            </w:r>
            <w:r w:rsidRPr="00596423">
              <w:rPr>
                <w:rFonts w:ascii="Times New Roman" w:hAnsi="Times New Roman"/>
                <w:i/>
              </w:rPr>
              <w:t>Oceanus</w:t>
            </w:r>
          </w:p>
        </w:tc>
      </w:tr>
      <w:tr w:rsidR="000F3E68" w:rsidRPr="00596423" w:rsidTr="000F3E68">
        <w:trPr>
          <w:jc w:val="center"/>
        </w:trPr>
        <w:tc>
          <w:tcPr>
            <w:tcW w:w="0" w:type="auto"/>
          </w:tcPr>
          <w:p w:rsidR="000F3E68" w:rsidRPr="00596423" w:rsidRDefault="000F3E68" w:rsidP="000F3E68">
            <w:pPr>
              <w:spacing w:after="0"/>
              <w:rPr>
                <w:rFonts w:ascii="Times New Roman" w:hAnsi="Times New Roman"/>
              </w:rPr>
            </w:pPr>
            <w:r w:rsidRPr="00596423">
              <w:rPr>
                <w:rFonts w:ascii="Times New Roman" w:hAnsi="Times New Roman"/>
              </w:rPr>
              <w:t>3/1/2011</w:t>
            </w:r>
          </w:p>
        </w:tc>
        <w:tc>
          <w:tcPr>
            <w:tcW w:w="0" w:type="auto"/>
          </w:tcPr>
          <w:p w:rsidR="000F3E68" w:rsidRPr="00596423" w:rsidRDefault="000F3E68" w:rsidP="000F3E68">
            <w:pPr>
              <w:spacing w:after="0"/>
              <w:rPr>
                <w:rFonts w:ascii="Times New Roman" w:hAnsi="Times New Roman"/>
              </w:rPr>
            </w:pPr>
            <w:r w:rsidRPr="00596423">
              <w:rPr>
                <w:rFonts w:ascii="Times New Roman" w:hAnsi="Times New Roman"/>
              </w:rPr>
              <w:t xml:space="preserve">R/V </w:t>
            </w:r>
            <w:r w:rsidRPr="00596423">
              <w:rPr>
                <w:rFonts w:ascii="Times New Roman" w:hAnsi="Times New Roman"/>
                <w:i/>
              </w:rPr>
              <w:t>Oceanus</w:t>
            </w:r>
            <w:r w:rsidRPr="00596423">
              <w:rPr>
                <w:rFonts w:ascii="Times New Roman" w:hAnsi="Times New Roman"/>
              </w:rPr>
              <w:t xml:space="preserve"> departs WHOI</w:t>
            </w:r>
          </w:p>
        </w:tc>
      </w:tr>
      <w:tr w:rsidR="000F3E68" w:rsidRPr="00596423" w:rsidTr="000F3E68">
        <w:trPr>
          <w:jc w:val="center"/>
        </w:trPr>
        <w:tc>
          <w:tcPr>
            <w:tcW w:w="0" w:type="auto"/>
          </w:tcPr>
          <w:p w:rsidR="000F3E68" w:rsidRPr="00596423" w:rsidRDefault="000F3E68" w:rsidP="000F3E68">
            <w:pPr>
              <w:spacing w:after="0"/>
              <w:rPr>
                <w:rFonts w:ascii="Times New Roman" w:hAnsi="Times New Roman"/>
              </w:rPr>
            </w:pPr>
            <w:r w:rsidRPr="00596423">
              <w:rPr>
                <w:rFonts w:ascii="Times New Roman" w:hAnsi="Times New Roman"/>
              </w:rPr>
              <w:t>3/7/2011</w:t>
            </w:r>
          </w:p>
        </w:tc>
        <w:tc>
          <w:tcPr>
            <w:tcW w:w="0" w:type="auto"/>
          </w:tcPr>
          <w:p w:rsidR="000F3E68" w:rsidRPr="00596423" w:rsidRDefault="000F3E68" w:rsidP="000F3E68">
            <w:pPr>
              <w:spacing w:after="0"/>
              <w:rPr>
                <w:rFonts w:ascii="Times New Roman" w:hAnsi="Times New Roman"/>
              </w:rPr>
            </w:pPr>
            <w:r w:rsidRPr="00596423">
              <w:rPr>
                <w:rFonts w:ascii="Times New Roman" w:hAnsi="Times New Roman"/>
              </w:rPr>
              <w:t xml:space="preserve">R/V </w:t>
            </w:r>
            <w:r w:rsidRPr="00596423">
              <w:rPr>
                <w:rFonts w:ascii="Times New Roman" w:hAnsi="Times New Roman"/>
                <w:i/>
              </w:rPr>
              <w:t>Oceanus</w:t>
            </w:r>
            <w:r w:rsidRPr="00596423">
              <w:rPr>
                <w:rFonts w:ascii="Times New Roman" w:hAnsi="Times New Roman"/>
              </w:rPr>
              <w:t xml:space="preserve"> Arrives Tampa, FL</w:t>
            </w:r>
          </w:p>
        </w:tc>
      </w:tr>
      <w:tr w:rsidR="000F3E68" w:rsidRPr="00596423" w:rsidTr="000F3E68">
        <w:trPr>
          <w:jc w:val="center"/>
        </w:trPr>
        <w:tc>
          <w:tcPr>
            <w:tcW w:w="0" w:type="auto"/>
          </w:tcPr>
          <w:p w:rsidR="000F3E68" w:rsidRPr="00596423" w:rsidRDefault="000F3E68" w:rsidP="000F3E68">
            <w:pPr>
              <w:spacing w:after="0"/>
              <w:rPr>
                <w:rFonts w:ascii="Times New Roman" w:hAnsi="Times New Roman"/>
              </w:rPr>
            </w:pPr>
            <w:r w:rsidRPr="00596423">
              <w:rPr>
                <w:rFonts w:ascii="Times New Roman" w:hAnsi="Times New Roman"/>
              </w:rPr>
              <w:t>3/8/2011</w:t>
            </w:r>
          </w:p>
        </w:tc>
        <w:tc>
          <w:tcPr>
            <w:tcW w:w="0" w:type="auto"/>
          </w:tcPr>
          <w:p w:rsidR="000F3E68" w:rsidRPr="00596423" w:rsidRDefault="000F3E68" w:rsidP="000F3E68">
            <w:pPr>
              <w:spacing w:after="0"/>
              <w:rPr>
                <w:rFonts w:ascii="Times New Roman" w:hAnsi="Times New Roman"/>
              </w:rPr>
            </w:pPr>
            <w:r w:rsidRPr="00596423">
              <w:rPr>
                <w:rFonts w:ascii="Times New Roman" w:hAnsi="Times New Roman"/>
              </w:rPr>
              <w:t xml:space="preserve">Final mobilization on </w:t>
            </w:r>
            <w:r w:rsidRPr="00596423">
              <w:rPr>
                <w:rFonts w:ascii="Times New Roman" w:hAnsi="Times New Roman"/>
                <w:i/>
              </w:rPr>
              <w:t>Oceanus</w:t>
            </w:r>
            <w:r w:rsidRPr="00596423">
              <w:rPr>
                <w:rFonts w:ascii="Times New Roman" w:hAnsi="Times New Roman"/>
              </w:rPr>
              <w:t xml:space="preserve"> Tampa, FL</w:t>
            </w:r>
          </w:p>
        </w:tc>
      </w:tr>
      <w:tr w:rsidR="000F3E68" w:rsidRPr="00596423" w:rsidTr="000F3E68">
        <w:trPr>
          <w:jc w:val="center"/>
        </w:trPr>
        <w:tc>
          <w:tcPr>
            <w:tcW w:w="0" w:type="auto"/>
          </w:tcPr>
          <w:p w:rsidR="000F3E68" w:rsidRPr="00596423" w:rsidRDefault="000F3E68" w:rsidP="000F3E68">
            <w:pPr>
              <w:spacing w:after="0"/>
              <w:rPr>
                <w:rFonts w:ascii="Times New Roman" w:hAnsi="Times New Roman"/>
              </w:rPr>
            </w:pPr>
            <w:r w:rsidRPr="00596423">
              <w:rPr>
                <w:rFonts w:ascii="Times New Roman" w:hAnsi="Times New Roman"/>
              </w:rPr>
              <w:t>3/9/2011</w:t>
            </w:r>
          </w:p>
        </w:tc>
        <w:tc>
          <w:tcPr>
            <w:tcW w:w="0" w:type="auto"/>
          </w:tcPr>
          <w:p w:rsidR="000F3E68" w:rsidRPr="00596423" w:rsidRDefault="000F3E68" w:rsidP="000F3E68">
            <w:pPr>
              <w:spacing w:after="0"/>
              <w:rPr>
                <w:rFonts w:ascii="Times New Roman" w:hAnsi="Times New Roman"/>
              </w:rPr>
            </w:pPr>
            <w:r w:rsidRPr="00596423">
              <w:rPr>
                <w:rFonts w:ascii="Times New Roman" w:hAnsi="Times New Roman"/>
              </w:rPr>
              <w:t xml:space="preserve">R/V </w:t>
            </w:r>
            <w:r w:rsidRPr="00596423">
              <w:rPr>
                <w:rFonts w:ascii="Times New Roman" w:hAnsi="Times New Roman"/>
                <w:i/>
              </w:rPr>
              <w:t>Oceanus</w:t>
            </w:r>
            <w:r w:rsidRPr="00596423">
              <w:rPr>
                <w:rFonts w:ascii="Times New Roman" w:hAnsi="Times New Roman"/>
              </w:rPr>
              <w:t xml:space="preserve"> Departs Tampa, FL</w:t>
            </w:r>
          </w:p>
        </w:tc>
      </w:tr>
      <w:tr w:rsidR="000F3E68" w:rsidRPr="00596423" w:rsidTr="000F3E68">
        <w:trPr>
          <w:jc w:val="center"/>
        </w:trPr>
        <w:tc>
          <w:tcPr>
            <w:tcW w:w="0" w:type="auto"/>
          </w:tcPr>
          <w:p w:rsidR="000F3E68" w:rsidRPr="00596423" w:rsidRDefault="000F3E68" w:rsidP="000F3E68">
            <w:pPr>
              <w:spacing w:after="0"/>
              <w:rPr>
                <w:rFonts w:ascii="Times New Roman" w:hAnsi="Times New Roman"/>
              </w:rPr>
            </w:pPr>
            <w:r w:rsidRPr="00596423">
              <w:rPr>
                <w:rFonts w:ascii="Times New Roman" w:hAnsi="Times New Roman"/>
              </w:rPr>
              <w:t>3/19/2011</w:t>
            </w:r>
          </w:p>
        </w:tc>
        <w:tc>
          <w:tcPr>
            <w:tcW w:w="0" w:type="auto"/>
          </w:tcPr>
          <w:p w:rsidR="000F3E68" w:rsidRPr="00596423" w:rsidRDefault="000F3E68" w:rsidP="000F3E68">
            <w:pPr>
              <w:spacing w:after="0"/>
              <w:rPr>
                <w:rFonts w:ascii="Times New Roman" w:hAnsi="Times New Roman"/>
              </w:rPr>
            </w:pPr>
            <w:r w:rsidRPr="00596423">
              <w:rPr>
                <w:rFonts w:ascii="Times New Roman" w:hAnsi="Times New Roman"/>
              </w:rPr>
              <w:t xml:space="preserve">R/V </w:t>
            </w:r>
            <w:r w:rsidRPr="00596423">
              <w:rPr>
                <w:rFonts w:ascii="Times New Roman" w:hAnsi="Times New Roman"/>
                <w:i/>
              </w:rPr>
              <w:t>Oceanus</w:t>
            </w:r>
            <w:r w:rsidRPr="00596423">
              <w:rPr>
                <w:rFonts w:ascii="Times New Roman" w:hAnsi="Times New Roman"/>
              </w:rPr>
              <w:t xml:space="preserve"> Arrives Panama City, FL</w:t>
            </w:r>
          </w:p>
        </w:tc>
      </w:tr>
      <w:tr w:rsidR="000F3E68" w:rsidRPr="00596423" w:rsidTr="000F3E68">
        <w:trPr>
          <w:jc w:val="center"/>
        </w:trPr>
        <w:tc>
          <w:tcPr>
            <w:tcW w:w="0" w:type="auto"/>
          </w:tcPr>
          <w:p w:rsidR="000F3E68" w:rsidRPr="00596423" w:rsidRDefault="000F3E68" w:rsidP="000F3E68">
            <w:pPr>
              <w:spacing w:after="0"/>
              <w:rPr>
                <w:rFonts w:ascii="Times New Roman" w:hAnsi="Times New Roman"/>
              </w:rPr>
            </w:pPr>
            <w:r w:rsidRPr="00596423">
              <w:rPr>
                <w:rFonts w:ascii="Times New Roman" w:hAnsi="Times New Roman"/>
              </w:rPr>
              <w:t>3/19/2011</w:t>
            </w:r>
          </w:p>
        </w:tc>
        <w:tc>
          <w:tcPr>
            <w:tcW w:w="0" w:type="auto"/>
          </w:tcPr>
          <w:p w:rsidR="000F3E68" w:rsidRPr="00596423" w:rsidRDefault="000F3E68" w:rsidP="000F3E68">
            <w:pPr>
              <w:spacing w:after="0"/>
              <w:rPr>
                <w:rFonts w:ascii="Times New Roman" w:hAnsi="Times New Roman"/>
              </w:rPr>
            </w:pPr>
            <w:r w:rsidRPr="00596423">
              <w:rPr>
                <w:rFonts w:ascii="Times New Roman" w:hAnsi="Times New Roman"/>
              </w:rPr>
              <w:t>Personnel exchange</w:t>
            </w:r>
          </w:p>
        </w:tc>
      </w:tr>
      <w:tr w:rsidR="000F3E68" w:rsidRPr="00596423" w:rsidTr="000F3E68">
        <w:trPr>
          <w:jc w:val="center"/>
        </w:trPr>
        <w:tc>
          <w:tcPr>
            <w:tcW w:w="0" w:type="auto"/>
          </w:tcPr>
          <w:p w:rsidR="000F3E68" w:rsidRPr="00596423" w:rsidRDefault="000F3E68" w:rsidP="005E4BB4">
            <w:pPr>
              <w:spacing w:after="0"/>
              <w:rPr>
                <w:rFonts w:ascii="Times New Roman" w:hAnsi="Times New Roman"/>
              </w:rPr>
            </w:pPr>
            <w:r w:rsidRPr="00596423">
              <w:rPr>
                <w:rFonts w:ascii="Times New Roman" w:hAnsi="Times New Roman"/>
              </w:rPr>
              <w:t>3/</w:t>
            </w:r>
            <w:r w:rsidR="005E4BB4" w:rsidRPr="00596423">
              <w:rPr>
                <w:rFonts w:ascii="Times New Roman" w:hAnsi="Times New Roman"/>
              </w:rPr>
              <w:t>20</w:t>
            </w:r>
            <w:r w:rsidRPr="00596423">
              <w:rPr>
                <w:rFonts w:ascii="Times New Roman" w:hAnsi="Times New Roman"/>
              </w:rPr>
              <w:t>/2011</w:t>
            </w:r>
          </w:p>
        </w:tc>
        <w:tc>
          <w:tcPr>
            <w:tcW w:w="0" w:type="auto"/>
          </w:tcPr>
          <w:p w:rsidR="000F3E68" w:rsidRPr="00596423" w:rsidRDefault="000F3E68" w:rsidP="000F3E68">
            <w:pPr>
              <w:spacing w:after="0"/>
              <w:rPr>
                <w:rFonts w:ascii="Times New Roman" w:hAnsi="Times New Roman"/>
              </w:rPr>
            </w:pPr>
            <w:r w:rsidRPr="00596423">
              <w:rPr>
                <w:rFonts w:ascii="Times New Roman" w:hAnsi="Times New Roman"/>
              </w:rPr>
              <w:t xml:space="preserve">R/V </w:t>
            </w:r>
            <w:r w:rsidRPr="00596423">
              <w:rPr>
                <w:rFonts w:ascii="Times New Roman" w:hAnsi="Times New Roman"/>
                <w:i/>
              </w:rPr>
              <w:t>Oceanus</w:t>
            </w:r>
            <w:r w:rsidRPr="00596423">
              <w:rPr>
                <w:rFonts w:ascii="Times New Roman" w:hAnsi="Times New Roman"/>
              </w:rPr>
              <w:t xml:space="preserve"> Departs Panama City, FL</w:t>
            </w:r>
          </w:p>
        </w:tc>
      </w:tr>
      <w:tr w:rsidR="000F3E68" w:rsidRPr="00596423" w:rsidTr="000F3E68">
        <w:trPr>
          <w:jc w:val="center"/>
        </w:trPr>
        <w:tc>
          <w:tcPr>
            <w:tcW w:w="0" w:type="auto"/>
          </w:tcPr>
          <w:p w:rsidR="000F3E68" w:rsidRPr="00596423" w:rsidRDefault="000F3E68" w:rsidP="000F3E68">
            <w:pPr>
              <w:spacing w:after="0"/>
              <w:rPr>
                <w:rFonts w:ascii="Times New Roman" w:hAnsi="Times New Roman"/>
              </w:rPr>
            </w:pPr>
            <w:r w:rsidRPr="00596423">
              <w:rPr>
                <w:rFonts w:ascii="Times New Roman" w:hAnsi="Times New Roman"/>
              </w:rPr>
              <w:t>4/8/2011</w:t>
            </w:r>
          </w:p>
        </w:tc>
        <w:tc>
          <w:tcPr>
            <w:tcW w:w="0" w:type="auto"/>
          </w:tcPr>
          <w:p w:rsidR="000F3E68" w:rsidRPr="00596423" w:rsidRDefault="000F3E68" w:rsidP="000F3E68">
            <w:pPr>
              <w:spacing w:after="0"/>
              <w:rPr>
                <w:rFonts w:ascii="Times New Roman" w:hAnsi="Times New Roman"/>
              </w:rPr>
            </w:pPr>
            <w:r w:rsidRPr="00596423">
              <w:rPr>
                <w:rFonts w:ascii="Times New Roman" w:hAnsi="Times New Roman"/>
              </w:rPr>
              <w:t xml:space="preserve">R/V </w:t>
            </w:r>
            <w:r w:rsidRPr="00596423">
              <w:rPr>
                <w:rFonts w:ascii="Times New Roman" w:hAnsi="Times New Roman"/>
                <w:i/>
              </w:rPr>
              <w:t>Oceanus</w:t>
            </w:r>
            <w:r w:rsidRPr="00596423">
              <w:rPr>
                <w:rFonts w:ascii="Times New Roman" w:hAnsi="Times New Roman"/>
              </w:rPr>
              <w:t xml:space="preserve"> Arrives Galveston, TX</w:t>
            </w:r>
          </w:p>
        </w:tc>
      </w:tr>
      <w:tr w:rsidR="000F3E68" w:rsidRPr="00596423" w:rsidTr="000F3E68">
        <w:trPr>
          <w:jc w:val="center"/>
        </w:trPr>
        <w:tc>
          <w:tcPr>
            <w:tcW w:w="0" w:type="auto"/>
          </w:tcPr>
          <w:p w:rsidR="000F3E68" w:rsidRPr="00596423" w:rsidRDefault="000F3E68" w:rsidP="000F3E68">
            <w:pPr>
              <w:spacing w:after="0"/>
              <w:rPr>
                <w:rFonts w:ascii="Times New Roman" w:hAnsi="Times New Roman"/>
              </w:rPr>
            </w:pPr>
            <w:r w:rsidRPr="00596423">
              <w:rPr>
                <w:rFonts w:ascii="Times New Roman" w:hAnsi="Times New Roman"/>
              </w:rPr>
              <w:t>4/10/2011</w:t>
            </w:r>
          </w:p>
        </w:tc>
        <w:tc>
          <w:tcPr>
            <w:tcW w:w="0" w:type="auto"/>
          </w:tcPr>
          <w:p w:rsidR="000F3E68" w:rsidRPr="00596423" w:rsidRDefault="000F3E68" w:rsidP="000F3E68">
            <w:pPr>
              <w:spacing w:after="0"/>
              <w:rPr>
                <w:rFonts w:ascii="Times New Roman" w:hAnsi="Times New Roman"/>
              </w:rPr>
            </w:pPr>
            <w:r w:rsidRPr="00596423">
              <w:rPr>
                <w:rFonts w:ascii="Times New Roman" w:hAnsi="Times New Roman"/>
              </w:rPr>
              <w:t xml:space="preserve">R/V </w:t>
            </w:r>
            <w:r w:rsidRPr="00596423">
              <w:rPr>
                <w:rFonts w:ascii="Times New Roman" w:hAnsi="Times New Roman"/>
                <w:i/>
              </w:rPr>
              <w:t>Oceanus</w:t>
            </w:r>
            <w:r w:rsidRPr="00596423">
              <w:rPr>
                <w:rFonts w:ascii="Times New Roman" w:hAnsi="Times New Roman"/>
              </w:rPr>
              <w:t xml:space="preserve"> Departs Galveston, TX</w:t>
            </w:r>
          </w:p>
        </w:tc>
      </w:tr>
      <w:tr w:rsidR="000F3E68" w:rsidRPr="00596423" w:rsidTr="000F3E68">
        <w:trPr>
          <w:jc w:val="center"/>
        </w:trPr>
        <w:tc>
          <w:tcPr>
            <w:tcW w:w="0" w:type="auto"/>
          </w:tcPr>
          <w:p w:rsidR="000F3E68" w:rsidRPr="00596423" w:rsidRDefault="000F3E68" w:rsidP="000F3E68">
            <w:pPr>
              <w:spacing w:after="0"/>
              <w:rPr>
                <w:rFonts w:ascii="Times New Roman" w:hAnsi="Times New Roman"/>
              </w:rPr>
            </w:pPr>
            <w:r w:rsidRPr="00596423">
              <w:rPr>
                <w:rFonts w:ascii="Times New Roman" w:hAnsi="Times New Roman"/>
              </w:rPr>
              <w:t>4/18/2011</w:t>
            </w:r>
          </w:p>
        </w:tc>
        <w:tc>
          <w:tcPr>
            <w:tcW w:w="0" w:type="auto"/>
          </w:tcPr>
          <w:p w:rsidR="000F3E68" w:rsidRPr="00596423" w:rsidRDefault="000F3E68" w:rsidP="000F3E68">
            <w:pPr>
              <w:spacing w:after="0"/>
              <w:rPr>
                <w:rFonts w:ascii="Times New Roman" w:hAnsi="Times New Roman"/>
              </w:rPr>
            </w:pPr>
            <w:r w:rsidRPr="00596423">
              <w:rPr>
                <w:rFonts w:ascii="Times New Roman" w:hAnsi="Times New Roman"/>
              </w:rPr>
              <w:t xml:space="preserve">R/V </w:t>
            </w:r>
            <w:r w:rsidRPr="00596423">
              <w:rPr>
                <w:rFonts w:ascii="Times New Roman" w:hAnsi="Times New Roman"/>
                <w:i/>
              </w:rPr>
              <w:t>Oceanus</w:t>
            </w:r>
            <w:r w:rsidRPr="00596423">
              <w:rPr>
                <w:rFonts w:ascii="Times New Roman" w:hAnsi="Times New Roman"/>
              </w:rPr>
              <w:t xml:space="preserve"> </w:t>
            </w:r>
            <w:proofErr w:type="spellStart"/>
            <w:r w:rsidRPr="00596423">
              <w:rPr>
                <w:rFonts w:ascii="Times New Roman" w:hAnsi="Times New Roman"/>
              </w:rPr>
              <w:t>arives</w:t>
            </w:r>
            <w:proofErr w:type="spellEnd"/>
            <w:r w:rsidRPr="00596423">
              <w:rPr>
                <w:rFonts w:ascii="Times New Roman" w:hAnsi="Times New Roman"/>
              </w:rPr>
              <w:t xml:space="preserve"> WHOI</w:t>
            </w:r>
          </w:p>
        </w:tc>
      </w:tr>
    </w:tbl>
    <w:p w:rsidR="009A03C9" w:rsidRDefault="009A03C9" w:rsidP="00FA78A1">
      <w:pPr>
        <w:spacing w:after="0"/>
        <w:rPr>
          <w:rFonts w:ascii="Times New Roman" w:hAnsi="Times New Roman"/>
          <w:sz w:val="23"/>
        </w:rPr>
      </w:pPr>
    </w:p>
    <w:p w:rsidR="00AF35FC" w:rsidRDefault="007E551D" w:rsidP="00551054">
      <w:pPr>
        <w:spacing w:after="0" w:line="240" w:lineRule="auto"/>
        <w:rPr>
          <w:rFonts w:ascii="Times New Roman" w:hAnsi="Times New Roman"/>
          <w:sz w:val="23"/>
        </w:rPr>
      </w:pPr>
      <w:r>
        <w:rPr>
          <w:rFonts w:ascii="Times New Roman" w:hAnsi="Times New Roman"/>
          <w:sz w:val="23"/>
        </w:rPr>
        <w:br w:type="page"/>
      </w:r>
    </w:p>
    <w:p w:rsidR="002F112C" w:rsidRPr="002F112C" w:rsidRDefault="002F112C" w:rsidP="002F112C">
      <w:pPr>
        <w:spacing w:before="100" w:beforeAutospacing="1" w:after="100" w:afterAutospacing="1" w:line="240" w:lineRule="auto"/>
        <w:outlineLvl w:val="1"/>
        <w:rPr>
          <w:rFonts w:ascii="Times New Roman" w:hAnsi="Times New Roman"/>
          <w:b/>
          <w:bCs/>
          <w:sz w:val="24"/>
          <w:szCs w:val="24"/>
          <w:lang w:bidi="ar-SA"/>
        </w:rPr>
      </w:pPr>
      <w:r>
        <w:rPr>
          <w:rFonts w:ascii="Times New Roman" w:hAnsi="Times New Roman"/>
          <w:b/>
          <w:bCs/>
          <w:sz w:val="24"/>
          <w:szCs w:val="24"/>
          <w:lang w:bidi="ar-SA"/>
        </w:rPr>
        <w:lastRenderedPageBreak/>
        <w:t xml:space="preserve">WHOI </w:t>
      </w:r>
      <w:r w:rsidRPr="002F112C">
        <w:rPr>
          <w:rFonts w:ascii="Times New Roman" w:hAnsi="Times New Roman"/>
          <w:b/>
          <w:bCs/>
          <w:sz w:val="24"/>
          <w:szCs w:val="24"/>
          <w:lang w:bidi="ar-SA"/>
        </w:rPr>
        <w:t>Budget Information: </w:t>
      </w:r>
    </w:p>
    <w:p w:rsidR="002F112C" w:rsidRDefault="002F112C" w:rsidP="002F112C">
      <w:pPr>
        <w:spacing w:after="0"/>
        <w:rPr>
          <w:rFonts w:ascii="Times New Roman" w:hAnsi="Times New Roman"/>
          <w:sz w:val="24"/>
          <w:szCs w:val="24"/>
          <w:lang w:bidi="ar-SA"/>
        </w:rPr>
      </w:pPr>
      <w:r w:rsidRPr="002F112C">
        <w:rPr>
          <w:rFonts w:ascii="Times New Roman" w:hAnsi="Times New Roman"/>
          <w:sz w:val="24"/>
          <w:szCs w:val="24"/>
          <w:lang w:bidi="ar-SA"/>
        </w:rPr>
        <w:t xml:space="preserve">The Woods Hole Oceanographic Institution (WHOI) is a non-profit [501c(3)] research and education organization subject to the cost principles of OMB Circular A-122.  WHOI Principal Investigators are responsible for conceiving, funding and carrying out their research programs. Many of them also constitute the educational faculty of the Institution. Senior Personnel are expected to </w:t>
      </w:r>
      <w:proofErr w:type="gramStart"/>
      <w:r w:rsidRPr="002F112C">
        <w:rPr>
          <w:rFonts w:ascii="Times New Roman" w:hAnsi="Times New Roman"/>
          <w:sz w:val="24"/>
          <w:szCs w:val="24"/>
          <w:lang w:bidi="ar-SA"/>
        </w:rPr>
        <w:t>raise</w:t>
      </w:r>
      <w:proofErr w:type="gramEnd"/>
      <w:r w:rsidRPr="002F112C">
        <w:rPr>
          <w:rFonts w:ascii="Times New Roman" w:hAnsi="Times New Roman"/>
          <w:sz w:val="24"/>
          <w:szCs w:val="24"/>
          <w:lang w:bidi="ar-SA"/>
        </w:rPr>
        <w:t xml:space="preserve"> 12 months of support for themselves and their staff by writing proposals and obtaining sponsored research grants and contracts from a variety of sources.  Those who participate in WHOI's academic programs receive an average of only 2 months of Institution support per calendar year, and participation in teaching and advising is neither required nor universal. NSF has confirmed to WHOI that salary support beyond 2 months per year can be justifiable for these Principal Investigators. </w:t>
      </w:r>
      <w:r w:rsidRPr="002F112C">
        <w:rPr>
          <w:rFonts w:ascii="Times New Roman" w:hAnsi="Times New Roman"/>
          <w:sz w:val="24"/>
          <w:szCs w:val="24"/>
          <w:lang w:bidi="ar-SA"/>
        </w:rPr>
        <w:br/>
      </w:r>
      <w:r w:rsidRPr="002F112C">
        <w:rPr>
          <w:rFonts w:ascii="Times New Roman" w:hAnsi="Times New Roman"/>
          <w:sz w:val="24"/>
          <w:szCs w:val="24"/>
          <w:lang w:bidi="ar-SA"/>
        </w:rPr>
        <w:br/>
        <w:t>WHOI calculates overhead rates (both Laboratory Costs and General &amp; Administrative Costs) as a percent of total direct salaries and benefits, as allowed by OMB Circular A-122. Direct salaries exclude overtime-premium pay. A proposed labor month is equal to 152 hours or 1824 hours annually versus 2080 hours (40 hours/week for 52 weeks). The difference is for vacations, holidays, sick time, and other paid absences, which are included in the Paid Absences calculation.  WHOI cannot "waive" or reduce overhead rates on any sponsored research project due to the structure of our negotiated rate agreement with ONR.  When a program sets limits on overhead, WHOI must use Institution unrestricted funds to pay the unfunded portion of the overhead costs.</w:t>
      </w:r>
      <w:r w:rsidRPr="002F112C">
        <w:rPr>
          <w:rFonts w:ascii="Times New Roman" w:hAnsi="Times New Roman"/>
          <w:sz w:val="24"/>
          <w:szCs w:val="24"/>
          <w:lang w:bidi="ar-SA"/>
        </w:rPr>
        <w:br/>
      </w:r>
      <w:r w:rsidRPr="002F112C">
        <w:rPr>
          <w:rFonts w:ascii="Times New Roman" w:hAnsi="Times New Roman"/>
          <w:sz w:val="24"/>
          <w:szCs w:val="24"/>
          <w:lang w:bidi="ar-SA"/>
        </w:rPr>
        <w:br/>
        <w:t>The rates included in the proposal are negotiated with ONR or they are estimates. When estimated rates are finalized, costs will be in accordance with the rate agreement.</w:t>
      </w:r>
    </w:p>
    <w:p w:rsidR="002F112C" w:rsidRDefault="002F112C" w:rsidP="002F112C">
      <w:pPr>
        <w:spacing w:after="0"/>
        <w:jc w:val="center"/>
        <w:rPr>
          <w:rFonts w:ascii="Times New Roman" w:hAnsi="Times New Roman"/>
          <w:b/>
          <w:sz w:val="24"/>
          <w:szCs w:val="24"/>
        </w:rPr>
      </w:pPr>
    </w:p>
    <w:p w:rsidR="002F112C" w:rsidRPr="00596423" w:rsidRDefault="002F112C" w:rsidP="002F112C">
      <w:pPr>
        <w:spacing w:after="0"/>
        <w:jc w:val="center"/>
        <w:rPr>
          <w:rFonts w:ascii="Times New Roman" w:hAnsi="Times New Roman"/>
          <w:b/>
          <w:sz w:val="24"/>
          <w:szCs w:val="24"/>
        </w:rPr>
      </w:pPr>
      <w:r w:rsidRPr="00596423">
        <w:rPr>
          <w:rFonts w:ascii="Times New Roman" w:hAnsi="Times New Roman"/>
          <w:b/>
          <w:sz w:val="24"/>
          <w:szCs w:val="24"/>
        </w:rPr>
        <w:t>Budget Justification:</w:t>
      </w:r>
    </w:p>
    <w:p w:rsidR="002F112C" w:rsidRPr="00596423" w:rsidRDefault="002F112C" w:rsidP="002F112C">
      <w:pPr>
        <w:spacing w:after="0"/>
        <w:rPr>
          <w:rFonts w:ascii="Times New Roman" w:hAnsi="Times New Roman"/>
          <w:i/>
          <w:sz w:val="24"/>
          <w:szCs w:val="24"/>
        </w:rPr>
      </w:pPr>
      <w:r w:rsidRPr="00596423">
        <w:rPr>
          <w:rFonts w:ascii="Times New Roman" w:hAnsi="Times New Roman"/>
          <w:i/>
          <w:sz w:val="24"/>
          <w:szCs w:val="24"/>
        </w:rPr>
        <w:t>Salaries:</w:t>
      </w:r>
    </w:p>
    <w:p w:rsidR="002F112C" w:rsidRPr="00596423" w:rsidRDefault="002F112C" w:rsidP="002F112C">
      <w:pPr>
        <w:spacing w:after="0"/>
        <w:rPr>
          <w:rFonts w:ascii="Times New Roman" w:hAnsi="Times New Roman"/>
          <w:sz w:val="24"/>
          <w:szCs w:val="24"/>
        </w:rPr>
      </w:pPr>
      <w:r w:rsidRPr="00596423">
        <w:rPr>
          <w:rFonts w:ascii="Times New Roman" w:hAnsi="Times New Roman"/>
          <w:sz w:val="24"/>
          <w:szCs w:val="24"/>
        </w:rPr>
        <w:t xml:space="preserve">Cabell Davis (Senior Scientist) requests 2 months support as Chief Scientist on the cruise and co-developer of the VPR.  He has extensive experience using this instrument in a wide range of ocean environments.  He will provide oversight of equipment preparation and mobilization, personnel organization, science and operational aspects of survey mission including deployment, operation, and retrieval of the VPRII, DAVPR, and </w:t>
      </w:r>
      <w:proofErr w:type="spellStart"/>
      <w:r w:rsidRPr="00596423">
        <w:rPr>
          <w:rFonts w:ascii="Times New Roman" w:hAnsi="Times New Roman"/>
          <w:sz w:val="24"/>
          <w:szCs w:val="24"/>
        </w:rPr>
        <w:t>Holocam</w:t>
      </w:r>
      <w:proofErr w:type="spellEnd"/>
      <w:r w:rsidRPr="00596423">
        <w:rPr>
          <w:rFonts w:ascii="Times New Roman" w:hAnsi="Times New Roman"/>
          <w:sz w:val="24"/>
          <w:szCs w:val="24"/>
        </w:rPr>
        <w:t xml:space="preserve">.  He will train personnel on how to operate the instrument, and on </w:t>
      </w:r>
      <w:r w:rsidR="006A1458">
        <w:rPr>
          <w:rFonts w:ascii="Times New Roman" w:hAnsi="Times New Roman"/>
          <w:sz w:val="24"/>
          <w:szCs w:val="24"/>
        </w:rPr>
        <w:t xml:space="preserve">the </w:t>
      </w:r>
      <w:r w:rsidRPr="00596423">
        <w:rPr>
          <w:rFonts w:ascii="Times New Roman" w:hAnsi="Times New Roman"/>
          <w:sz w:val="24"/>
          <w:szCs w:val="24"/>
        </w:rPr>
        <w:t>collection, processing, and storage of data.</w:t>
      </w:r>
    </w:p>
    <w:p w:rsidR="006A1458" w:rsidRPr="00596423" w:rsidRDefault="006A1458" w:rsidP="006A1458">
      <w:pPr>
        <w:spacing w:after="0"/>
        <w:rPr>
          <w:rFonts w:ascii="Times New Roman" w:hAnsi="Times New Roman"/>
          <w:sz w:val="24"/>
          <w:szCs w:val="24"/>
        </w:rPr>
      </w:pPr>
    </w:p>
    <w:p w:rsidR="006A1458" w:rsidRPr="00596423" w:rsidRDefault="006A1458" w:rsidP="006A1458">
      <w:pPr>
        <w:spacing w:after="0"/>
        <w:rPr>
          <w:rFonts w:ascii="Times New Roman" w:hAnsi="Times New Roman"/>
          <w:sz w:val="24"/>
          <w:szCs w:val="24"/>
        </w:rPr>
      </w:pPr>
      <w:r w:rsidRPr="00596423">
        <w:rPr>
          <w:rFonts w:ascii="Times New Roman" w:hAnsi="Times New Roman"/>
          <w:sz w:val="24"/>
          <w:szCs w:val="24"/>
        </w:rPr>
        <w:t xml:space="preserve">Phil </w:t>
      </w:r>
      <w:proofErr w:type="spellStart"/>
      <w:r w:rsidRPr="00596423">
        <w:rPr>
          <w:rFonts w:ascii="Times New Roman" w:hAnsi="Times New Roman"/>
          <w:sz w:val="24"/>
          <w:szCs w:val="24"/>
        </w:rPr>
        <w:t>Alatalo</w:t>
      </w:r>
      <w:proofErr w:type="spellEnd"/>
      <w:r w:rsidRPr="00596423">
        <w:rPr>
          <w:rFonts w:ascii="Times New Roman" w:hAnsi="Times New Roman"/>
          <w:sz w:val="24"/>
          <w:szCs w:val="24"/>
        </w:rPr>
        <w:t xml:space="preserve"> (Research </w:t>
      </w:r>
      <w:r>
        <w:rPr>
          <w:rFonts w:ascii="Times New Roman" w:hAnsi="Times New Roman"/>
          <w:sz w:val="24"/>
          <w:szCs w:val="24"/>
        </w:rPr>
        <w:t>A</w:t>
      </w:r>
      <w:r w:rsidRPr="00596423">
        <w:rPr>
          <w:rFonts w:ascii="Times New Roman" w:hAnsi="Times New Roman"/>
          <w:sz w:val="24"/>
          <w:szCs w:val="24"/>
        </w:rPr>
        <w:t>ssociate) requests 1.5 months support to participate in this cruise to assist with operation/launch/recovery and data acquisition and processing.  He has participated in numerous VPR cruises over the past decade and is an expert plankton biologist and oceanographer.</w:t>
      </w:r>
    </w:p>
    <w:p w:rsidR="002F112C" w:rsidRPr="00596423" w:rsidRDefault="002F112C" w:rsidP="002F112C">
      <w:pPr>
        <w:spacing w:after="0"/>
        <w:rPr>
          <w:rFonts w:ascii="Times New Roman" w:hAnsi="Times New Roman"/>
          <w:sz w:val="24"/>
          <w:szCs w:val="24"/>
        </w:rPr>
      </w:pPr>
    </w:p>
    <w:p w:rsidR="002F112C" w:rsidRPr="00596423" w:rsidRDefault="002F112C" w:rsidP="002F112C">
      <w:pPr>
        <w:spacing w:after="0"/>
        <w:rPr>
          <w:rFonts w:ascii="Times New Roman" w:hAnsi="Times New Roman"/>
          <w:sz w:val="24"/>
          <w:szCs w:val="24"/>
        </w:rPr>
      </w:pPr>
      <w:r w:rsidRPr="00596423">
        <w:rPr>
          <w:rFonts w:ascii="Times New Roman" w:hAnsi="Times New Roman"/>
          <w:sz w:val="24"/>
          <w:szCs w:val="24"/>
        </w:rPr>
        <w:lastRenderedPageBreak/>
        <w:t xml:space="preserve">Fredrik </w:t>
      </w:r>
      <w:proofErr w:type="spellStart"/>
      <w:r w:rsidRPr="00596423">
        <w:rPr>
          <w:rFonts w:ascii="Times New Roman" w:hAnsi="Times New Roman"/>
          <w:sz w:val="24"/>
          <w:szCs w:val="24"/>
        </w:rPr>
        <w:t>Thwaites</w:t>
      </w:r>
      <w:proofErr w:type="spellEnd"/>
      <w:r w:rsidRPr="00596423">
        <w:rPr>
          <w:rFonts w:ascii="Times New Roman" w:hAnsi="Times New Roman"/>
          <w:sz w:val="24"/>
          <w:szCs w:val="24"/>
        </w:rPr>
        <w:t xml:space="preserve"> (VPRII Engineer) requests 1.5 months support to participate in this cruise as the lead VPRII engineer.  He developed and built the engineering design for the fast-tow body and control systems for the VPRII.</w:t>
      </w:r>
    </w:p>
    <w:p w:rsidR="002F112C" w:rsidRPr="00596423" w:rsidRDefault="002F112C" w:rsidP="002F112C">
      <w:pPr>
        <w:spacing w:after="0"/>
        <w:rPr>
          <w:rFonts w:ascii="Times New Roman" w:hAnsi="Times New Roman"/>
          <w:sz w:val="24"/>
          <w:szCs w:val="24"/>
        </w:rPr>
      </w:pPr>
    </w:p>
    <w:p w:rsidR="002F112C" w:rsidRPr="00596423" w:rsidRDefault="002F112C" w:rsidP="002F112C">
      <w:pPr>
        <w:spacing w:after="0"/>
        <w:rPr>
          <w:rFonts w:ascii="Times New Roman" w:hAnsi="Times New Roman"/>
          <w:sz w:val="24"/>
          <w:szCs w:val="24"/>
        </w:rPr>
      </w:pPr>
      <w:r w:rsidRPr="00596423">
        <w:rPr>
          <w:rFonts w:ascii="Times New Roman" w:hAnsi="Times New Roman"/>
          <w:sz w:val="24"/>
          <w:szCs w:val="24"/>
        </w:rPr>
        <w:t>Research Assistant II (TBA) – 1.5 months support is requested for an additional Research Assistant to participate in the cruise to help with operation/launch/recovery</w:t>
      </w:r>
      <w:r w:rsidR="006A1458">
        <w:rPr>
          <w:rFonts w:ascii="Times New Roman" w:hAnsi="Times New Roman"/>
          <w:sz w:val="24"/>
          <w:szCs w:val="24"/>
        </w:rPr>
        <w:t xml:space="preserve">, </w:t>
      </w:r>
      <w:r w:rsidRPr="00596423">
        <w:rPr>
          <w:rFonts w:ascii="Times New Roman" w:hAnsi="Times New Roman"/>
          <w:sz w:val="24"/>
          <w:szCs w:val="24"/>
        </w:rPr>
        <w:t>and data acquisition and processing.</w:t>
      </w:r>
    </w:p>
    <w:p w:rsidR="002F112C" w:rsidRPr="00596423" w:rsidRDefault="002F112C" w:rsidP="002F112C">
      <w:pPr>
        <w:spacing w:after="0"/>
        <w:rPr>
          <w:rFonts w:ascii="Times New Roman" w:hAnsi="Times New Roman"/>
          <w:sz w:val="24"/>
          <w:szCs w:val="24"/>
        </w:rPr>
      </w:pPr>
    </w:p>
    <w:p w:rsidR="002F112C" w:rsidRPr="00596423" w:rsidRDefault="002F112C" w:rsidP="002F112C">
      <w:pPr>
        <w:spacing w:after="0"/>
        <w:rPr>
          <w:rFonts w:ascii="Times New Roman" w:hAnsi="Times New Roman"/>
          <w:i/>
          <w:sz w:val="24"/>
          <w:szCs w:val="24"/>
        </w:rPr>
      </w:pPr>
      <w:r w:rsidRPr="00596423">
        <w:rPr>
          <w:rFonts w:ascii="Times New Roman" w:hAnsi="Times New Roman"/>
          <w:i/>
          <w:sz w:val="24"/>
          <w:szCs w:val="24"/>
        </w:rPr>
        <w:t>Travel costs:</w:t>
      </w:r>
    </w:p>
    <w:p w:rsidR="002F112C" w:rsidRPr="00596423" w:rsidRDefault="002F112C" w:rsidP="002F112C">
      <w:pPr>
        <w:spacing w:after="0"/>
        <w:rPr>
          <w:rFonts w:ascii="Times New Roman" w:hAnsi="Times New Roman"/>
          <w:sz w:val="24"/>
          <w:szCs w:val="24"/>
        </w:rPr>
      </w:pPr>
      <w:r w:rsidRPr="00596423">
        <w:rPr>
          <w:rFonts w:ascii="Times New Roman" w:hAnsi="Times New Roman"/>
          <w:sz w:val="24"/>
          <w:szCs w:val="24"/>
        </w:rPr>
        <w:t xml:space="preserve">Airfare </w:t>
      </w:r>
      <w:r>
        <w:rPr>
          <w:rFonts w:ascii="Times New Roman" w:hAnsi="Times New Roman"/>
          <w:sz w:val="24"/>
          <w:szCs w:val="24"/>
        </w:rPr>
        <w:t xml:space="preserve">is requested for the science/operations personnel to travel between </w:t>
      </w:r>
      <w:r w:rsidR="006A1458">
        <w:rPr>
          <w:rFonts w:ascii="Times New Roman" w:hAnsi="Times New Roman"/>
          <w:sz w:val="24"/>
          <w:szCs w:val="24"/>
        </w:rPr>
        <w:t xml:space="preserve">Woods Hole, </w:t>
      </w:r>
      <w:r>
        <w:rPr>
          <w:rFonts w:ascii="Times New Roman" w:hAnsi="Times New Roman"/>
          <w:sz w:val="24"/>
          <w:szCs w:val="24"/>
        </w:rPr>
        <w:t>Tampa</w:t>
      </w:r>
      <w:r w:rsidR="006A1458">
        <w:rPr>
          <w:rFonts w:ascii="Times New Roman" w:hAnsi="Times New Roman"/>
          <w:sz w:val="24"/>
          <w:szCs w:val="24"/>
        </w:rPr>
        <w:t>, Panama City</w:t>
      </w:r>
      <w:r>
        <w:rPr>
          <w:rFonts w:ascii="Times New Roman" w:hAnsi="Times New Roman"/>
          <w:sz w:val="24"/>
          <w:szCs w:val="24"/>
        </w:rPr>
        <w:t xml:space="preserve"> and Galveston.  Travel support</w:t>
      </w:r>
      <w:r w:rsidR="006A1458">
        <w:rPr>
          <w:rFonts w:ascii="Times New Roman" w:hAnsi="Times New Roman"/>
          <w:sz w:val="24"/>
          <w:szCs w:val="24"/>
        </w:rPr>
        <w:t xml:space="preserve"> is requested</w:t>
      </w:r>
      <w:r>
        <w:rPr>
          <w:rFonts w:ascii="Times New Roman" w:hAnsi="Times New Roman"/>
          <w:sz w:val="24"/>
          <w:szCs w:val="24"/>
        </w:rPr>
        <w:t xml:space="preserve"> for ground transportation, e</w:t>
      </w:r>
      <w:r w:rsidRPr="00596423">
        <w:rPr>
          <w:rFonts w:ascii="Times New Roman" w:hAnsi="Times New Roman"/>
          <w:sz w:val="24"/>
          <w:szCs w:val="24"/>
        </w:rPr>
        <w:t>xcess baggage</w:t>
      </w:r>
      <w:r>
        <w:rPr>
          <w:rFonts w:ascii="Times New Roman" w:hAnsi="Times New Roman"/>
          <w:sz w:val="24"/>
          <w:szCs w:val="24"/>
        </w:rPr>
        <w:t xml:space="preserve"> fees, and for lodging and meals.</w:t>
      </w:r>
    </w:p>
    <w:p w:rsidR="002F112C" w:rsidRDefault="002F112C" w:rsidP="002F112C">
      <w:pPr>
        <w:spacing w:after="0"/>
        <w:rPr>
          <w:rFonts w:ascii="Times New Roman" w:hAnsi="Times New Roman"/>
          <w:i/>
          <w:sz w:val="24"/>
          <w:szCs w:val="24"/>
        </w:rPr>
      </w:pPr>
    </w:p>
    <w:p w:rsidR="002F112C" w:rsidRPr="00596423" w:rsidRDefault="002F112C" w:rsidP="002F112C">
      <w:pPr>
        <w:spacing w:after="0"/>
        <w:rPr>
          <w:rFonts w:ascii="Times New Roman" w:hAnsi="Times New Roman"/>
          <w:sz w:val="24"/>
          <w:szCs w:val="24"/>
        </w:rPr>
      </w:pPr>
      <w:r w:rsidRPr="00596423">
        <w:rPr>
          <w:rFonts w:ascii="Times New Roman" w:hAnsi="Times New Roman"/>
          <w:i/>
          <w:sz w:val="24"/>
          <w:szCs w:val="24"/>
        </w:rPr>
        <w:t>Supplies</w:t>
      </w:r>
      <w:r w:rsidRPr="00596423">
        <w:rPr>
          <w:rFonts w:ascii="Times New Roman" w:hAnsi="Times New Roman"/>
          <w:sz w:val="24"/>
          <w:szCs w:val="24"/>
        </w:rPr>
        <w:t>:</w:t>
      </w:r>
    </w:p>
    <w:p w:rsidR="002F112C" w:rsidRPr="00596423" w:rsidRDefault="006A1458" w:rsidP="002F112C">
      <w:pPr>
        <w:spacing w:after="0"/>
        <w:rPr>
          <w:rFonts w:ascii="Times New Roman" w:hAnsi="Times New Roman"/>
          <w:sz w:val="24"/>
          <w:szCs w:val="24"/>
        </w:rPr>
      </w:pPr>
      <w:r>
        <w:rPr>
          <w:rFonts w:ascii="Times New Roman" w:hAnsi="Times New Roman"/>
          <w:sz w:val="24"/>
          <w:szCs w:val="24"/>
        </w:rPr>
        <w:t xml:space="preserve">Funds are needed to purchase three </w:t>
      </w:r>
      <w:r w:rsidRPr="00596423">
        <w:rPr>
          <w:rFonts w:ascii="Times New Roman" w:hAnsi="Times New Roman"/>
          <w:sz w:val="24"/>
          <w:szCs w:val="24"/>
        </w:rPr>
        <w:t>1-TB hard dri</w:t>
      </w:r>
      <w:r>
        <w:rPr>
          <w:rFonts w:ascii="Times New Roman" w:hAnsi="Times New Roman"/>
          <w:sz w:val="24"/>
          <w:szCs w:val="24"/>
        </w:rPr>
        <w:t xml:space="preserve">ves for data storage and backup. </w:t>
      </w:r>
      <w:r w:rsidR="002F112C">
        <w:rPr>
          <w:rFonts w:ascii="Times New Roman" w:hAnsi="Times New Roman"/>
          <w:sz w:val="24"/>
          <w:szCs w:val="24"/>
        </w:rPr>
        <w:t xml:space="preserve">Funds are </w:t>
      </w:r>
      <w:r>
        <w:rPr>
          <w:rFonts w:ascii="Times New Roman" w:hAnsi="Times New Roman"/>
          <w:sz w:val="24"/>
          <w:szCs w:val="24"/>
        </w:rPr>
        <w:t xml:space="preserve">also </w:t>
      </w:r>
      <w:r w:rsidR="002F112C">
        <w:rPr>
          <w:rFonts w:ascii="Times New Roman" w:hAnsi="Times New Roman"/>
          <w:sz w:val="24"/>
          <w:szCs w:val="24"/>
        </w:rPr>
        <w:t>needed for assorted h</w:t>
      </w:r>
      <w:r w:rsidR="002F112C" w:rsidRPr="00596423">
        <w:rPr>
          <w:rFonts w:ascii="Times New Roman" w:hAnsi="Times New Roman"/>
          <w:sz w:val="24"/>
          <w:szCs w:val="24"/>
        </w:rPr>
        <w:t>ardware and tools for VPRII maintenance and use</w:t>
      </w:r>
      <w:r w:rsidR="002F112C">
        <w:rPr>
          <w:rFonts w:ascii="Times New Roman" w:hAnsi="Times New Roman"/>
          <w:sz w:val="24"/>
          <w:szCs w:val="24"/>
        </w:rPr>
        <w:t>.  We also request support for assorted</w:t>
      </w:r>
      <w:r w:rsidR="002F112C" w:rsidRPr="00596423">
        <w:rPr>
          <w:rFonts w:ascii="Times New Roman" w:hAnsi="Times New Roman"/>
          <w:sz w:val="24"/>
          <w:szCs w:val="24"/>
        </w:rPr>
        <w:t xml:space="preserve"> offic</w:t>
      </w:r>
      <w:r w:rsidR="002F112C">
        <w:rPr>
          <w:rFonts w:ascii="Times New Roman" w:hAnsi="Times New Roman"/>
          <w:sz w:val="24"/>
          <w:szCs w:val="24"/>
        </w:rPr>
        <w:t>e and shipboard supplies</w:t>
      </w:r>
      <w:r>
        <w:rPr>
          <w:rFonts w:ascii="Times New Roman" w:hAnsi="Times New Roman"/>
          <w:sz w:val="24"/>
          <w:szCs w:val="24"/>
        </w:rPr>
        <w:t>,</w:t>
      </w:r>
      <w:r w:rsidR="002F112C">
        <w:rPr>
          <w:rFonts w:ascii="Times New Roman" w:hAnsi="Times New Roman"/>
          <w:sz w:val="24"/>
          <w:szCs w:val="24"/>
        </w:rPr>
        <w:t xml:space="preserve"> c</w:t>
      </w:r>
      <w:r w:rsidR="002F112C" w:rsidRPr="00596423">
        <w:rPr>
          <w:rFonts w:ascii="Times New Roman" w:hAnsi="Times New Roman"/>
          <w:sz w:val="24"/>
          <w:szCs w:val="24"/>
        </w:rPr>
        <w:t>opy</w:t>
      </w:r>
      <w:r w:rsidR="002F112C">
        <w:rPr>
          <w:rFonts w:ascii="Times New Roman" w:hAnsi="Times New Roman"/>
          <w:sz w:val="24"/>
          <w:szCs w:val="24"/>
        </w:rPr>
        <w:t>ing and communications</w:t>
      </w:r>
      <w:r w:rsidR="002F112C" w:rsidRPr="00596423">
        <w:rPr>
          <w:rFonts w:ascii="Times New Roman" w:hAnsi="Times New Roman"/>
          <w:sz w:val="24"/>
          <w:szCs w:val="24"/>
        </w:rPr>
        <w:t>.</w:t>
      </w:r>
    </w:p>
    <w:p w:rsidR="002F112C" w:rsidRPr="00596423" w:rsidRDefault="002F112C" w:rsidP="002F112C">
      <w:pPr>
        <w:spacing w:after="0"/>
        <w:rPr>
          <w:rFonts w:ascii="Times New Roman" w:hAnsi="Times New Roman"/>
          <w:sz w:val="24"/>
          <w:szCs w:val="24"/>
        </w:rPr>
      </w:pPr>
    </w:p>
    <w:p w:rsidR="002F112C" w:rsidRPr="00596423" w:rsidRDefault="002F112C" w:rsidP="002F112C">
      <w:pPr>
        <w:spacing w:after="0"/>
        <w:rPr>
          <w:rFonts w:ascii="Times New Roman" w:hAnsi="Times New Roman"/>
          <w:i/>
          <w:sz w:val="24"/>
          <w:szCs w:val="24"/>
        </w:rPr>
      </w:pPr>
      <w:r w:rsidRPr="00596423">
        <w:rPr>
          <w:rFonts w:ascii="Times New Roman" w:hAnsi="Times New Roman"/>
          <w:i/>
          <w:sz w:val="24"/>
          <w:szCs w:val="24"/>
        </w:rPr>
        <w:t>Rental equipment:</w:t>
      </w:r>
    </w:p>
    <w:p w:rsidR="002F112C" w:rsidRPr="00596423" w:rsidRDefault="002F112C" w:rsidP="002F112C">
      <w:pPr>
        <w:spacing w:after="0"/>
        <w:rPr>
          <w:rFonts w:ascii="Times New Roman" w:hAnsi="Times New Roman"/>
          <w:sz w:val="24"/>
          <w:szCs w:val="24"/>
        </w:rPr>
      </w:pPr>
      <w:r>
        <w:rPr>
          <w:rFonts w:ascii="Times New Roman" w:hAnsi="Times New Roman"/>
          <w:sz w:val="24"/>
          <w:szCs w:val="24"/>
        </w:rPr>
        <w:t>We request fun</w:t>
      </w:r>
      <w:r w:rsidR="005A0F69">
        <w:rPr>
          <w:rFonts w:ascii="Times New Roman" w:hAnsi="Times New Roman"/>
          <w:sz w:val="24"/>
          <w:szCs w:val="24"/>
        </w:rPr>
        <w:t xml:space="preserve">ds to rent the DAVPR from </w:t>
      </w:r>
      <w:proofErr w:type="spellStart"/>
      <w:r w:rsidR="005A0F69">
        <w:rPr>
          <w:rFonts w:ascii="Times New Roman" w:hAnsi="Times New Roman"/>
          <w:sz w:val="24"/>
          <w:szCs w:val="24"/>
        </w:rPr>
        <w:t>Seascan</w:t>
      </w:r>
      <w:proofErr w:type="spellEnd"/>
      <w:r w:rsidR="005A0F69">
        <w:rPr>
          <w:rFonts w:ascii="Times New Roman" w:hAnsi="Times New Roman"/>
          <w:sz w:val="24"/>
          <w:szCs w:val="24"/>
        </w:rPr>
        <w:t xml:space="preserve"> Inc. </w:t>
      </w:r>
      <w:bookmarkStart w:id="0" w:name="_GoBack"/>
      <w:bookmarkEnd w:id="0"/>
      <w:r w:rsidR="005A0F69">
        <w:rPr>
          <w:rFonts w:ascii="Times New Roman" w:hAnsi="Times New Roman"/>
          <w:sz w:val="24"/>
          <w:szCs w:val="24"/>
        </w:rPr>
        <w:t>which will be used to make deep tows at selected stations for comparison with other sampling in the region</w:t>
      </w:r>
      <w:r>
        <w:rPr>
          <w:rFonts w:ascii="Times New Roman" w:hAnsi="Times New Roman"/>
          <w:sz w:val="24"/>
          <w:szCs w:val="24"/>
        </w:rPr>
        <w:t>.</w:t>
      </w:r>
    </w:p>
    <w:p w:rsidR="002F112C" w:rsidRPr="00596423" w:rsidRDefault="002F112C" w:rsidP="002F112C">
      <w:pPr>
        <w:spacing w:after="0"/>
        <w:rPr>
          <w:rFonts w:ascii="Times New Roman" w:hAnsi="Times New Roman"/>
          <w:sz w:val="24"/>
          <w:szCs w:val="24"/>
        </w:rPr>
      </w:pPr>
    </w:p>
    <w:p w:rsidR="002F112C" w:rsidRPr="00596423" w:rsidRDefault="006A1458" w:rsidP="002F112C">
      <w:pPr>
        <w:spacing w:after="0"/>
        <w:rPr>
          <w:rFonts w:ascii="Times New Roman" w:hAnsi="Times New Roman"/>
          <w:i/>
          <w:sz w:val="24"/>
          <w:szCs w:val="24"/>
        </w:rPr>
      </w:pPr>
      <w:r>
        <w:rPr>
          <w:rFonts w:ascii="Times New Roman" w:hAnsi="Times New Roman"/>
          <w:i/>
          <w:sz w:val="24"/>
          <w:szCs w:val="24"/>
        </w:rPr>
        <w:t>Vessel charter costs</w:t>
      </w:r>
      <w:r w:rsidR="002F112C" w:rsidRPr="00596423">
        <w:rPr>
          <w:rFonts w:ascii="Times New Roman" w:hAnsi="Times New Roman"/>
          <w:i/>
          <w:sz w:val="24"/>
          <w:szCs w:val="24"/>
        </w:rPr>
        <w:t>:</w:t>
      </w:r>
    </w:p>
    <w:p w:rsidR="002F112C" w:rsidRPr="00596423" w:rsidRDefault="002F112C" w:rsidP="002F112C">
      <w:pPr>
        <w:spacing w:after="0"/>
        <w:rPr>
          <w:rFonts w:ascii="Times New Roman" w:hAnsi="Times New Roman"/>
          <w:sz w:val="24"/>
          <w:szCs w:val="24"/>
        </w:rPr>
      </w:pPr>
      <w:r w:rsidRPr="00596423">
        <w:rPr>
          <w:rFonts w:ascii="Times New Roman" w:hAnsi="Times New Roman"/>
          <w:sz w:val="24"/>
          <w:szCs w:val="24"/>
        </w:rPr>
        <w:t xml:space="preserve">We request 49 days of R/V </w:t>
      </w:r>
      <w:r w:rsidRPr="00596423">
        <w:rPr>
          <w:rFonts w:ascii="Times New Roman" w:hAnsi="Times New Roman"/>
          <w:i/>
          <w:sz w:val="24"/>
          <w:szCs w:val="24"/>
        </w:rPr>
        <w:t>Oceanus</w:t>
      </w:r>
      <w:r w:rsidRPr="00596423">
        <w:rPr>
          <w:rFonts w:ascii="Times New Roman" w:hAnsi="Times New Roman"/>
          <w:sz w:val="24"/>
          <w:szCs w:val="24"/>
        </w:rPr>
        <w:t xml:space="preserve"> time, which includes transits to/from the Gulf of Mexico, as well as 3</w:t>
      </w:r>
      <w:r w:rsidR="006A1458">
        <w:rPr>
          <w:rFonts w:ascii="Times New Roman" w:hAnsi="Times New Roman"/>
          <w:sz w:val="24"/>
          <w:szCs w:val="24"/>
        </w:rPr>
        <w:t>3 days</w:t>
      </w:r>
      <w:r w:rsidRPr="00596423">
        <w:rPr>
          <w:rFonts w:ascii="Times New Roman" w:hAnsi="Times New Roman"/>
          <w:sz w:val="24"/>
          <w:szCs w:val="24"/>
        </w:rPr>
        <w:t xml:space="preserve"> for the survey grid plus weather days.  A shipboard Marine Technician and VPRII Technician are required for this cruise including setup and maintenance, mobilization, operations, and demobilization costs.  These two shipboard technicians also will stand watches with the scientific party during operation of the sampling gear.  The 24/7 operations </w:t>
      </w:r>
      <w:r>
        <w:rPr>
          <w:rFonts w:ascii="Times New Roman" w:hAnsi="Times New Roman"/>
          <w:sz w:val="24"/>
          <w:szCs w:val="24"/>
        </w:rPr>
        <w:t>will require three 8</w:t>
      </w:r>
      <w:r w:rsidR="006A1458">
        <w:rPr>
          <w:rFonts w:ascii="Times New Roman" w:hAnsi="Times New Roman"/>
          <w:sz w:val="24"/>
          <w:szCs w:val="24"/>
        </w:rPr>
        <w:t>-</w:t>
      </w:r>
      <w:r>
        <w:rPr>
          <w:rFonts w:ascii="Times New Roman" w:hAnsi="Times New Roman"/>
          <w:sz w:val="24"/>
          <w:szCs w:val="24"/>
        </w:rPr>
        <w:t>h</w:t>
      </w:r>
      <w:r w:rsidR="006A1458">
        <w:rPr>
          <w:rFonts w:ascii="Times New Roman" w:hAnsi="Times New Roman"/>
          <w:sz w:val="24"/>
          <w:szCs w:val="24"/>
        </w:rPr>
        <w:t>our</w:t>
      </w:r>
      <w:r>
        <w:rPr>
          <w:rFonts w:ascii="Times New Roman" w:hAnsi="Times New Roman"/>
          <w:sz w:val="24"/>
          <w:szCs w:val="24"/>
        </w:rPr>
        <w:t xml:space="preserve"> watches. </w:t>
      </w:r>
    </w:p>
    <w:p w:rsidR="002F112C" w:rsidRPr="00596423" w:rsidRDefault="002F112C" w:rsidP="002F112C">
      <w:pPr>
        <w:tabs>
          <w:tab w:val="center" w:pos="4680"/>
        </w:tabs>
        <w:spacing w:after="0"/>
        <w:rPr>
          <w:rFonts w:ascii="Times New Roman" w:hAnsi="Times New Roman"/>
          <w:sz w:val="24"/>
          <w:szCs w:val="24"/>
        </w:rPr>
      </w:pPr>
    </w:p>
    <w:p w:rsidR="002F112C" w:rsidRPr="00596423" w:rsidRDefault="002F112C" w:rsidP="002F112C">
      <w:pPr>
        <w:tabs>
          <w:tab w:val="center" w:pos="4680"/>
        </w:tabs>
        <w:spacing w:after="0"/>
        <w:rPr>
          <w:rFonts w:ascii="Times New Roman" w:hAnsi="Times New Roman"/>
          <w:i/>
          <w:sz w:val="24"/>
          <w:szCs w:val="24"/>
        </w:rPr>
      </w:pPr>
      <w:r w:rsidRPr="00596423">
        <w:rPr>
          <w:rFonts w:ascii="Times New Roman" w:hAnsi="Times New Roman"/>
          <w:i/>
          <w:sz w:val="24"/>
          <w:szCs w:val="24"/>
        </w:rPr>
        <w:t>Shipping costs:</w:t>
      </w:r>
    </w:p>
    <w:p w:rsidR="002F112C" w:rsidRDefault="002F112C" w:rsidP="002F112C">
      <w:pPr>
        <w:tabs>
          <w:tab w:val="center" w:pos="4680"/>
        </w:tabs>
        <w:spacing w:after="0"/>
        <w:rPr>
          <w:rFonts w:ascii="Times New Roman" w:hAnsi="Times New Roman"/>
          <w:sz w:val="24"/>
          <w:szCs w:val="24"/>
        </w:rPr>
      </w:pPr>
      <w:r>
        <w:rPr>
          <w:rFonts w:ascii="Times New Roman" w:hAnsi="Times New Roman"/>
          <w:sz w:val="24"/>
          <w:szCs w:val="24"/>
        </w:rPr>
        <w:t>Funds are required for express s</w:t>
      </w:r>
      <w:r w:rsidRPr="00596423">
        <w:rPr>
          <w:rFonts w:ascii="Times New Roman" w:hAnsi="Times New Roman"/>
          <w:sz w:val="24"/>
          <w:szCs w:val="24"/>
        </w:rPr>
        <w:t>hipment of two VPRII serv</w:t>
      </w:r>
      <w:r>
        <w:rPr>
          <w:rFonts w:ascii="Times New Roman" w:hAnsi="Times New Roman"/>
          <w:sz w:val="24"/>
          <w:szCs w:val="24"/>
        </w:rPr>
        <w:t>os from Galveston to WHOI so that they can be serviced rapidly in preparation for</w:t>
      </w:r>
      <w:r w:rsidR="006A1458">
        <w:rPr>
          <w:rFonts w:ascii="Times New Roman" w:hAnsi="Times New Roman"/>
          <w:sz w:val="24"/>
          <w:szCs w:val="24"/>
        </w:rPr>
        <w:t xml:space="preserve"> the </w:t>
      </w:r>
      <w:r>
        <w:rPr>
          <w:rFonts w:ascii="Times New Roman" w:hAnsi="Times New Roman"/>
          <w:sz w:val="24"/>
          <w:szCs w:val="24"/>
        </w:rPr>
        <w:t xml:space="preserve">next VPRII </w:t>
      </w:r>
      <w:r w:rsidRPr="00B66B49">
        <w:rPr>
          <w:rFonts w:ascii="Times New Roman" w:hAnsi="Times New Roman"/>
          <w:i/>
          <w:sz w:val="24"/>
          <w:szCs w:val="24"/>
        </w:rPr>
        <w:t>Oceanus</w:t>
      </w:r>
      <w:r>
        <w:rPr>
          <w:rFonts w:ascii="Times New Roman" w:hAnsi="Times New Roman"/>
          <w:sz w:val="24"/>
          <w:szCs w:val="24"/>
        </w:rPr>
        <w:t xml:space="preserve"> cruise (Departs WHOI on April 23, 2011).  Funds also are needed for s</w:t>
      </w:r>
      <w:r w:rsidRPr="00596423">
        <w:rPr>
          <w:rFonts w:ascii="Times New Roman" w:hAnsi="Times New Roman"/>
          <w:sz w:val="24"/>
          <w:szCs w:val="24"/>
        </w:rPr>
        <w:t>hipment of DAVPR from WHOI to Tampa</w:t>
      </w:r>
      <w:r>
        <w:rPr>
          <w:rFonts w:ascii="Times New Roman" w:hAnsi="Times New Roman"/>
          <w:sz w:val="24"/>
          <w:szCs w:val="24"/>
        </w:rPr>
        <w:t xml:space="preserve"> and back</w:t>
      </w:r>
      <w:r w:rsidRPr="00596423">
        <w:rPr>
          <w:rFonts w:ascii="Times New Roman" w:hAnsi="Times New Roman"/>
          <w:sz w:val="24"/>
          <w:szCs w:val="24"/>
        </w:rPr>
        <w:t xml:space="preserve"> from Galvest</w:t>
      </w:r>
      <w:r>
        <w:rPr>
          <w:rFonts w:ascii="Times New Roman" w:hAnsi="Times New Roman"/>
          <w:sz w:val="24"/>
          <w:szCs w:val="24"/>
        </w:rPr>
        <w:t>on to WHOI.</w:t>
      </w:r>
    </w:p>
    <w:p w:rsidR="002F112C" w:rsidRPr="00596423" w:rsidRDefault="002F112C" w:rsidP="002F112C">
      <w:pPr>
        <w:tabs>
          <w:tab w:val="center" w:pos="4680"/>
        </w:tabs>
        <w:spacing w:after="0"/>
        <w:rPr>
          <w:rFonts w:ascii="Times New Roman" w:hAnsi="Times New Roman"/>
          <w:sz w:val="24"/>
          <w:szCs w:val="24"/>
        </w:rPr>
      </w:pPr>
    </w:p>
    <w:p w:rsidR="00AF35FC" w:rsidRPr="00596423" w:rsidRDefault="00AF35FC" w:rsidP="00FA78A1">
      <w:pPr>
        <w:spacing w:after="0"/>
        <w:rPr>
          <w:rFonts w:ascii="Times New Roman" w:hAnsi="Times New Roman"/>
          <w:sz w:val="24"/>
          <w:szCs w:val="24"/>
        </w:rPr>
      </w:pPr>
    </w:p>
    <w:p w:rsidR="002F112C" w:rsidRDefault="002F112C">
      <w:pPr>
        <w:spacing w:after="0" w:line="240" w:lineRule="auto"/>
        <w:rPr>
          <w:rFonts w:ascii="Times New Roman" w:hAnsi="Times New Roman"/>
          <w:sz w:val="24"/>
          <w:szCs w:val="24"/>
        </w:rPr>
      </w:pPr>
      <w:r>
        <w:rPr>
          <w:rFonts w:ascii="Times New Roman" w:hAnsi="Times New Roman"/>
          <w:sz w:val="24"/>
          <w:szCs w:val="24"/>
        </w:rPr>
        <w:br w:type="page"/>
      </w:r>
    </w:p>
    <w:p w:rsidR="00055EF4" w:rsidRPr="00596423" w:rsidRDefault="00055EF4" w:rsidP="00055EF4">
      <w:pPr>
        <w:rPr>
          <w:rFonts w:ascii="Times New Roman" w:hAnsi="Times New Roman"/>
          <w:b/>
          <w:sz w:val="24"/>
          <w:szCs w:val="24"/>
        </w:rPr>
      </w:pPr>
      <w:r w:rsidRPr="00596423">
        <w:rPr>
          <w:rFonts w:ascii="Times New Roman" w:hAnsi="Times New Roman"/>
          <w:b/>
          <w:sz w:val="24"/>
          <w:szCs w:val="24"/>
        </w:rPr>
        <w:lastRenderedPageBreak/>
        <w:t>References:</w:t>
      </w:r>
    </w:p>
    <w:p w:rsidR="001905C2" w:rsidRPr="00596423" w:rsidRDefault="001905C2" w:rsidP="001905C2">
      <w:pPr>
        <w:pStyle w:val="BodyText"/>
        <w:ind w:left="720" w:hanging="720"/>
      </w:pPr>
      <w:r w:rsidRPr="00596423">
        <w:t xml:space="preserve">Broughton EA, Lough RG. 2006. A direct comparison of MOCNESS and Video Plankton Recorder zooplankton abundance estimates: Possible applications for augmenting net sampling with video systems.  </w:t>
      </w:r>
      <w:r w:rsidRPr="00596423">
        <w:rPr>
          <w:i/>
        </w:rPr>
        <w:t>Deep Sea Research Part II: Topical Studies in Oceanography</w:t>
      </w:r>
      <w:r w:rsidRPr="00596423">
        <w:t>, 53, 2789–2807.</w:t>
      </w:r>
    </w:p>
    <w:p w:rsidR="00055EF4" w:rsidRPr="00596423" w:rsidRDefault="00055EF4" w:rsidP="00055EF4">
      <w:pPr>
        <w:pStyle w:val="BodyText"/>
        <w:ind w:left="720" w:hanging="720"/>
      </w:pPr>
      <w:r w:rsidRPr="00596423">
        <w:t xml:space="preserve">Davis, C. S., S. M. </w:t>
      </w:r>
      <w:proofErr w:type="spellStart"/>
      <w:r w:rsidRPr="00596423">
        <w:t>Gallager</w:t>
      </w:r>
      <w:proofErr w:type="spellEnd"/>
      <w:r w:rsidRPr="00596423">
        <w:t xml:space="preserve">, and A. R. Solow. 1992a. </w:t>
      </w:r>
      <w:proofErr w:type="spellStart"/>
      <w:r w:rsidRPr="00596423">
        <w:t>Microaggregations</w:t>
      </w:r>
      <w:proofErr w:type="spellEnd"/>
      <w:r w:rsidRPr="00596423">
        <w:t xml:space="preserve"> of oceanic plankton observed by towed video microscopy.  </w:t>
      </w:r>
      <w:r w:rsidRPr="00596423">
        <w:rPr>
          <w:i/>
        </w:rPr>
        <w:t>Science</w:t>
      </w:r>
      <w:r w:rsidRPr="00596423">
        <w:t>, 257, 230–232.</w:t>
      </w:r>
    </w:p>
    <w:p w:rsidR="00055EF4" w:rsidRPr="00596423" w:rsidRDefault="00055EF4" w:rsidP="00055EF4">
      <w:pPr>
        <w:pStyle w:val="BodyText"/>
        <w:ind w:left="720" w:hanging="720"/>
      </w:pPr>
      <w:r w:rsidRPr="00596423">
        <w:t xml:space="preserve">Davis, C. S., S. M. </w:t>
      </w:r>
      <w:proofErr w:type="spellStart"/>
      <w:r w:rsidRPr="00596423">
        <w:t>Gallager</w:t>
      </w:r>
      <w:proofErr w:type="spellEnd"/>
      <w:r w:rsidRPr="00596423">
        <w:t xml:space="preserve">, M. S. Berman, L. R. </w:t>
      </w:r>
      <w:proofErr w:type="spellStart"/>
      <w:r w:rsidRPr="00596423">
        <w:t>Haury</w:t>
      </w:r>
      <w:proofErr w:type="spellEnd"/>
      <w:r w:rsidRPr="00596423">
        <w:t xml:space="preserve">, and J. R.  </w:t>
      </w:r>
      <w:proofErr w:type="spellStart"/>
      <w:r w:rsidRPr="00596423">
        <w:t>Strickler</w:t>
      </w:r>
      <w:proofErr w:type="spellEnd"/>
      <w:r w:rsidRPr="00596423">
        <w:t xml:space="preserve">.  1992b. The Video Plankton Recorder (VPR): Design and initial results.  </w:t>
      </w:r>
      <w:r w:rsidRPr="00596423">
        <w:rPr>
          <w:i/>
        </w:rPr>
        <w:t xml:space="preserve">Arch. </w:t>
      </w:r>
      <w:proofErr w:type="spellStart"/>
      <w:r w:rsidRPr="00596423">
        <w:rPr>
          <w:i/>
        </w:rPr>
        <w:t>Hydrobiol</w:t>
      </w:r>
      <w:proofErr w:type="spellEnd"/>
      <w:r w:rsidRPr="00596423">
        <w:rPr>
          <w:i/>
        </w:rPr>
        <w:t xml:space="preserve">. </w:t>
      </w:r>
      <w:proofErr w:type="spellStart"/>
      <w:r w:rsidRPr="00596423">
        <w:rPr>
          <w:i/>
        </w:rPr>
        <w:t>Beih</w:t>
      </w:r>
      <w:proofErr w:type="spellEnd"/>
      <w:proofErr w:type="gramStart"/>
      <w:r w:rsidRPr="00596423">
        <w:rPr>
          <w:i/>
        </w:rPr>
        <w:t>.</w:t>
      </w:r>
      <w:r w:rsidRPr="00596423">
        <w:t>,</w:t>
      </w:r>
      <w:proofErr w:type="gramEnd"/>
      <w:r w:rsidRPr="00596423">
        <w:t xml:space="preserve"> 36, 67–81.</w:t>
      </w:r>
    </w:p>
    <w:p w:rsidR="00055EF4" w:rsidRPr="00596423" w:rsidRDefault="00055EF4" w:rsidP="00055EF4">
      <w:pPr>
        <w:ind w:left="360" w:hanging="360"/>
        <w:rPr>
          <w:rFonts w:ascii="Times New Roman" w:hAnsi="Times New Roman"/>
          <w:sz w:val="24"/>
          <w:szCs w:val="24"/>
        </w:rPr>
      </w:pPr>
      <w:r w:rsidRPr="00596423">
        <w:rPr>
          <w:rFonts w:ascii="Times New Roman" w:hAnsi="Times New Roman"/>
          <w:sz w:val="24"/>
          <w:szCs w:val="24"/>
        </w:rPr>
        <w:t xml:space="preserve">Davis, C. S., F. </w:t>
      </w:r>
      <w:proofErr w:type="spellStart"/>
      <w:r w:rsidRPr="00596423">
        <w:rPr>
          <w:rFonts w:ascii="Times New Roman" w:hAnsi="Times New Roman"/>
          <w:sz w:val="24"/>
          <w:szCs w:val="24"/>
        </w:rPr>
        <w:t>Thwaites</w:t>
      </w:r>
      <w:proofErr w:type="spellEnd"/>
      <w:r w:rsidRPr="00596423">
        <w:rPr>
          <w:rFonts w:ascii="Times New Roman" w:hAnsi="Times New Roman"/>
          <w:sz w:val="24"/>
          <w:szCs w:val="24"/>
        </w:rPr>
        <w:t xml:space="preserve">, S. M. </w:t>
      </w:r>
      <w:proofErr w:type="spellStart"/>
      <w:r w:rsidRPr="00596423">
        <w:rPr>
          <w:rFonts w:ascii="Times New Roman" w:hAnsi="Times New Roman"/>
          <w:sz w:val="24"/>
          <w:szCs w:val="24"/>
        </w:rPr>
        <w:t>Gallager</w:t>
      </w:r>
      <w:proofErr w:type="spellEnd"/>
      <w:r w:rsidRPr="00596423">
        <w:rPr>
          <w:rFonts w:ascii="Times New Roman" w:hAnsi="Times New Roman"/>
          <w:sz w:val="24"/>
          <w:szCs w:val="24"/>
        </w:rPr>
        <w:t>, and Q. Hu. 2005. A three-axis fast-tow digital Video Plankton Recorder for rapid surveys of plankton taxa and hydrography. </w:t>
      </w:r>
      <w:proofErr w:type="spellStart"/>
      <w:r w:rsidRPr="00596423">
        <w:rPr>
          <w:rFonts w:ascii="Times New Roman" w:hAnsi="Times New Roman"/>
          <w:i/>
          <w:iCs/>
          <w:sz w:val="24"/>
          <w:szCs w:val="24"/>
        </w:rPr>
        <w:t>Limnol</w:t>
      </w:r>
      <w:proofErr w:type="spellEnd"/>
      <w:r w:rsidRPr="00596423">
        <w:rPr>
          <w:rFonts w:ascii="Times New Roman" w:hAnsi="Times New Roman"/>
          <w:i/>
          <w:iCs/>
          <w:sz w:val="24"/>
          <w:szCs w:val="24"/>
        </w:rPr>
        <w:t xml:space="preserve">. </w:t>
      </w:r>
      <w:proofErr w:type="spellStart"/>
      <w:r w:rsidRPr="00596423">
        <w:rPr>
          <w:rFonts w:ascii="Times New Roman" w:hAnsi="Times New Roman"/>
          <w:i/>
          <w:iCs/>
          <w:sz w:val="24"/>
          <w:szCs w:val="24"/>
        </w:rPr>
        <w:t>Oceanogr</w:t>
      </w:r>
      <w:proofErr w:type="spellEnd"/>
      <w:proofErr w:type="gramStart"/>
      <w:r w:rsidRPr="00596423">
        <w:rPr>
          <w:rFonts w:ascii="Times New Roman" w:hAnsi="Times New Roman"/>
          <w:i/>
          <w:iCs/>
          <w:sz w:val="24"/>
          <w:szCs w:val="24"/>
        </w:rPr>
        <w:t>.:</w:t>
      </w:r>
      <w:proofErr w:type="gramEnd"/>
      <w:r w:rsidRPr="00596423">
        <w:rPr>
          <w:rFonts w:ascii="Times New Roman" w:hAnsi="Times New Roman"/>
          <w:i/>
          <w:iCs/>
          <w:sz w:val="24"/>
          <w:szCs w:val="24"/>
        </w:rPr>
        <w:t xml:space="preserve"> Methods, </w:t>
      </w:r>
      <w:r w:rsidRPr="00596423">
        <w:rPr>
          <w:rFonts w:ascii="Times New Roman" w:hAnsi="Times New Roman"/>
          <w:sz w:val="24"/>
          <w:szCs w:val="24"/>
        </w:rPr>
        <w:t>3, 59–74.</w:t>
      </w:r>
    </w:p>
    <w:p w:rsidR="00055EF4" w:rsidRPr="00596423" w:rsidRDefault="00055EF4" w:rsidP="00055EF4">
      <w:pPr>
        <w:ind w:left="360" w:hanging="360"/>
        <w:rPr>
          <w:rFonts w:ascii="Times New Roman" w:hAnsi="Times New Roman"/>
          <w:sz w:val="24"/>
          <w:szCs w:val="24"/>
        </w:rPr>
      </w:pPr>
      <w:proofErr w:type="gramStart"/>
      <w:r w:rsidRPr="00596423">
        <w:rPr>
          <w:rFonts w:ascii="Times New Roman" w:hAnsi="Times New Roman"/>
          <w:sz w:val="24"/>
          <w:szCs w:val="24"/>
        </w:rPr>
        <w:t xml:space="preserve">Davis, C. S. and D. J. </w:t>
      </w:r>
      <w:proofErr w:type="spellStart"/>
      <w:r w:rsidRPr="00596423">
        <w:rPr>
          <w:rFonts w:ascii="Times New Roman" w:hAnsi="Times New Roman"/>
          <w:sz w:val="24"/>
          <w:szCs w:val="24"/>
        </w:rPr>
        <w:t>McGillicuddy</w:t>
      </w:r>
      <w:proofErr w:type="spellEnd"/>
      <w:r w:rsidRPr="00596423">
        <w:rPr>
          <w:rFonts w:ascii="Times New Roman" w:hAnsi="Times New Roman"/>
          <w:sz w:val="24"/>
          <w:szCs w:val="24"/>
        </w:rPr>
        <w:t>.</w:t>
      </w:r>
      <w:proofErr w:type="gramEnd"/>
      <w:r w:rsidRPr="00596423">
        <w:rPr>
          <w:rFonts w:ascii="Times New Roman" w:hAnsi="Times New Roman"/>
          <w:sz w:val="24"/>
          <w:szCs w:val="24"/>
        </w:rPr>
        <w:t xml:space="preserve"> 2006. Transatlantic abundance of the N2-fixing colonial </w:t>
      </w:r>
      <w:proofErr w:type="spellStart"/>
      <w:r w:rsidRPr="00596423">
        <w:rPr>
          <w:rFonts w:ascii="Times New Roman" w:hAnsi="Times New Roman"/>
          <w:sz w:val="24"/>
          <w:szCs w:val="24"/>
        </w:rPr>
        <w:t>cyanobacterium</w:t>
      </w:r>
      <w:proofErr w:type="spellEnd"/>
      <w:r w:rsidRPr="00596423">
        <w:rPr>
          <w:rFonts w:ascii="Times New Roman" w:hAnsi="Times New Roman"/>
          <w:sz w:val="24"/>
          <w:szCs w:val="24"/>
        </w:rPr>
        <w:t xml:space="preserve"> </w:t>
      </w:r>
      <w:proofErr w:type="spellStart"/>
      <w:r w:rsidRPr="00596423">
        <w:rPr>
          <w:rFonts w:ascii="Times New Roman" w:hAnsi="Times New Roman"/>
          <w:i/>
          <w:sz w:val="24"/>
          <w:szCs w:val="24"/>
        </w:rPr>
        <w:t>Trichodesmium</w:t>
      </w:r>
      <w:proofErr w:type="spellEnd"/>
      <w:r w:rsidRPr="00596423">
        <w:rPr>
          <w:rFonts w:ascii="Times New Roman" w:hAnsi="Times New Roman"/>
          <w:sz w:val="24"/>
          <w:szCs w:val="24"/>
        </w:rPr>
        <w:t xml:space="preserve">, </w:t>
      </w:r>
      <w:r w:rsidRPr="00596423">
        <w:rPr>
          <w:rFonts w:ascii="Times New Roman" w:hAnsi="Times New Roman"/>
          <w:i/>
          <w:sz w:val="24"/>
          <w:szCs w:val="24"/>
        </w:rPr>
        <w:t>Scienc</w:t>
      </w:r>
      <w:r w:rsidRPr="00596423">
        <w:rPr>
          <w:rFonts w:ascii="Times New Roman" w:hAnsi="Times New Roman"/>
          <w:i/>
          <w:iCs/>
          <w:sz w:val="24"/>
          <w:szCs w:val="24"/>
        </w:rPr>
        <w:t>e</w:t>
      </w:r>
      <w:r w:rsidRPr="00596423">
        <w:rPr>
          <w:rFonts w:ascii="Times New Roman" w:hAnsi="Times New Roman"/>
          <w:sz w:val="24"/>
          <w:szCs w:val="24"/>
        </w:rPr>
        <w:t>, 312, 1517 – 1520.</w:t>
      </w:r>
    </w:p>
    <w:p w:rsidR="001905C2" w:rsidRPr="00596423" w:rsidRDefault="001905C2" w:rsidP="001905C2">
      <w:pPr>
        <w:ind w:left="360" w:hanging="360"/>
        <w:rPr>
          <w:rFonts w:ascii="Times New Roman" w:hAnsi="Times New Roman"/>
          <w:sz w:val="24"/>
          <w:szCs w:val="24"/>
        </w:rPr>
      </w:pPr>
      <w:proofErr w:type="gramStart"/>
      <w:r w:rsidRPr="00596423">
        <w:rPr>
          <w:rFonts w:ascii="Times New Roman" w:hAnsi="Times New Roman"/>
          <w:sz w:val="24"/>
          <w:szCs w:val="24"/>
        </w:rPr>
        <w:t>Hu, Q. and C. S. Davis.</w:t>
      </w:r>
      <w:proofErr w:type="gramEnd"/>
      <w:r w:rsidRPr="00596423">
        <w:rPr>
          <w:rFonts w:ascii="Times New Roman" w:hAnsi="Times New Roman"/>
          <w:sz w:val="24"/>
          <w:szCs w:val="24"/>
        </w:rPr>
        <w:t xml:space="preserve">  2006. Accurate automatic quantification of taxa-specific plankton abundance using dual classification with correction. </w:t>
      </w:r>
      <w:r w:rsidRPr="00596423">
        <w:rPr>
          <w:rFonts w:ascii="Times New Roman" w:hAnsi="Times New Roman"/>
          <w:i/>
          <w:sz w:val="24"/>
          <w:szCs w:val="24"/>
        </w:rPr>
        <w:t xml:space="preserve">Mar. Ecol. </w:t>
      </w:r>
      <w:proofErr w:type="spellStart"/>
      <w:r w:rsidRPr="00596423">
        <w:rPr>
          <w:rFonts w:ascii="Times New Roman" w:hAnsi="Times New Roman"/>
          <w:i/>
          <w:sz w:val="24"/>
          <w:szCs w:val="24"/>
        </w:rPr>
        <w:t>Prog</w:t>
      </w:r>
      <w:proofErr w:type="spellEnd"/>
      <w:r w:rsidRPr="00596423">
        <w:rPr>
          <w:rFonts w:ascii="Times New Roman" w:hAnsi="Times New Roman"/>
          <w:i/>
          <w:sz w:val="24"/>
          <w:szCs w:val="24"/>
        </w:rPr>
        <w:t>. Ser</w:t>
      </w:r>
      <w:r w:rsidRPr="00596423">
        <w:rPr>
          <w:rFonts w:ascii="Times New Roman" w:hAnsi="Times New Roman"/>
          <w:sz w:val="24"/>
          <w:szCs w:val="24"/>
        </w:rPr>
        <w:t>., 306, 51-61.</w:t>
      </w:r>
    </w:p>
    <w:p w:rsidR="00055EF4" w:rsidRPr="00B65883" w:rsidRDefault="00055EF4" w:rsidP="00055EF4">
      <w:pPr>
        <w:ind w:left="360" w:hanging="360"/>
        <w:rPr>
          <w:rFonts w:ascii="Times New Roman" w:hAnsi="Times New Roman"/>
          <w:sz w:val="24"/>
        </w:rPr>
      </w:pPr>
    </w:p>
    <w:sectPr w:rsidR="00055EF4" w:rsidRPr="00B65883" w:rsidSect="007E551D">
      <w:footerReference w:type="even" r:id="rId9"/>
      <w:footerReference w:type="default" r:id="rId10"/>
      <w:pgSz w:w="12240" w:h="15840"/>
      <w:pgMar w:top="1260" w:right="1440" w:bottom="126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F6C" w:rsidRDefault="00F45F6C">
      <w:pPr>
        <w:spacing w:after="0" w:line="240" w:lineRule="auto"/>
      </w:pPr>
      <w:r>
        <w:separator/>
      </w:r>
    </w:p>
  </w:endnote>
  <w:endnote w:type="continuationSeparator" w:id="0">
    <w:p w:rsidR="00F45F6C" w:rsidRDefault="00F45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A00002BF" w:usb1="68C7FCFB" w:usb2="00000010" w:usb3="00000000" w:csb0="0002009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F6C" w:rsidRDefault="00220A52" w:rsidP="007E551D">
    <w:pPr>
      <w:pStyle w:val="Footer"/>
      <w:framePr w:wrap="around" w:vAnchor="text" w:hAnchor="margin" w:xAlign="right" w:y="1"/>
      <w:rPr>
        <w:rStyle w:val="PageNumber"/>
      </w:rPr>
    </w:pPr>
    <w:r>
      <w:rPr>
        <w:rStyle w:val="PageNumber"/>
      </w:rPr>
      <w:fldChar w:fldCharType="begin"/>
    </w:r>
    <w:r w:rsidR="00F45F6C">
      <w:rPr>
        <w:rStyle w:val="PageNumber"/>
      </w:rPr>
      <w:instrText xml:space="preserve">PAGE  </w:instrText>
    </w:r>
    <w:r>
      <w:rPr>
        <w:rStyle w:val="PageNumber"/>
      </w:rPr>
      <w:fldChar w:fldCharType="end"/>
    </w:r>
  </w:p>
  <w:p w:rsidR="00F45F6C" w:rsidRDefault="00F45F6C" w:rsidP="007E551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F6C" w:rsidRDefault="00220A52" w:rsidP="007E551D">
    <w:pPr>
      <w:pStyle w:val="Footer"/>
      <w:framePr w:wrap="around" w:vAnchor="text" w:hAnchor="margin" w:xAlign="right" w:y="1"/>
      <w:rPr>
        <w:rStyle w:val="PageNumber"/>
      </w:rPr>
    </w:pPr>
    <w:r>
      <w:rPr>
        <w:rStyle w:val="PageNumber"/>
      </w:rPr>
      <w:fldChar w:fldCharType="begin"/>
    </w:r>
    <w:r w:rsidR="00F45F6C">
      <w:rPr>
        <w:rStyle w:val="PageNumber"/>
      </w:rPr>
      <w:instrText xml:space="preserve">PAGE  </w:instrText>
    </w:r>
    <w:r>
      <w:rPr>
        <w:rStyle w:val="PageNumber"/>
      </w:rPr>
      <w:fldChar w:fldCharType="separate"/>
    </w:r>
    <w:r w:rsidR="005A0F69">
      <w:rPr>
        <w:rStyle w:val="PageNumber"/>
        <w:noProof/>
      </w:rPr>
      <w:t>6</w:t>
    </w:r>
    <w:r>
      <w:rPr>
        <w:rStyle w:val="PageNumber"/>
      </w:rPr>
      <w:fldChar w:fldCharType="end"/>
    </w:r>
  </w:p>
  <w:p w:rsidR="00F45F6C" w:rsidRDefault="00F45F6C" w:rsidP="007E551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F6C" w:rsidRDefault="00F45F6C">
      <w:pPr>
        <w:spacing w:after="0" w:line="240" w:lineRule="auto"/>
      </w:pPr>
      <w:r>
        <w:separator/>
      </w:r>
    </w:p>
  </w:footnote>
  <w:footnote w:type="continuationSeparator" w:id="0">
    <w:p w:rsidR="00F45F6C" w:rsidRDefault="00F45F6C">
      <w:pPr>
        <w:spacing w:after="0" w:line="240" w:lineRule="auto"/>
      </w:pPr>
      <w:r>
        <w:continuationSeparator/>
      </w:r>
    </w:p>
  </w:footnote>
  <w:footnote w:id="1">
    <w:p w:rsidR="00F45F6C" w:rsidRPr="00B11469" w:rsidRDefault="00F45F6C" w:rsidP="004E00F3">
      <w:pPr>
        <w:pStyle w:val="FootnoteText"/>
      </w:pPr>
      <w:r>
        <w:rPr>
          <w:rStyle w:val="FootnoteReference"/>
        </w:rPr>
        <w:footnoteRef/>
      </w:r>
      <w:r>
        <w:t xml:space="preserve"> </w:t>
      </w:r>
      <w:r w:rsidRPr="00B11469">
        <w:rPr>
          <w:rFonts w:ascii="Times New Roman" w:hAnsi="Times New Roman"/>
          <w:sz w:val="20"/>
        </w:rPr>
        <w:t>See list of VPR publications at:  ftp://ftp.whoi.edu/pub/users/cdavis/vprpapers/vpr_papers_lista.pdf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D0"/>
    <w:rsid w:val="0001070E"/>
    <w:rsid w:val="00055EF4"/>
    <w:rsid w:val="000F3E68"/>
    <w:rsid w:val="0012502B"/>
    <w:rsid w:val="00144976"/>
    <w:rsid w:val="00170F1D"/>
    <w:rsid w:val="00180099"/>
    <w:rsid w:val="001905C2"/>
    <w:rsid w:val="001C78B3"/>
    <w:rsid w:val="001E132D"/>
    <w:rsid w:val="00220A52"/>
    <w:rsid w:val="00252FD0"/>
    <w:rsid w:val="00272C11"/>
    <w:rsid w:val="002B0CE7"/>
    <w:rsid w:val="002C2F49"/>
    <w:rsid w:val="002D081E"/>
    <w:rsid w:val="002D5409"/>
    <w:rsid w:val="002F112C"/>
    <w:rsid w:val="002F3470"/>
    <w:rsid w:val="003A2A4B"/>
    <w:rsid w:val="003E23A2"/>
    <w:rsid w:val="004E00F3"/>
    <w:rsid w:val="004E4FE3"/>
    <w:rsid w:val="00515419"/>
    <w:rsid w:val="00551054"/>
    <w:rsid w:val="00570C69"/>
    <w:rsid w:val="00596423"/>
    <w:rsid w:val="005A0F69"/>
    <w:rsid w:val="005E0D29"/>
    <w:rsid w:val="005E4BB4"/>
    <w:rsid w:val="00667C14"/>
    <w:rsid w:val="006A1458"/>
    <w:rsid w:val="00736D19"/>
    <w:rsid w:val="00785A73"/>
    <w:rsid w:val="007B4CF6"/>
    <w:rsid w:val="007E551D"/>
    <w:rsid w:val="00853157"/>
    <w:rsid w:val="00864ECF"/>
    <w:rsid w:val="008757FD"/>
    <w:rsid w:val="00902AE8"/>
    <w:rsid w:val="0092580C"/>
    <w:rsid w:val="00933262"/>
    <w:rsid w:val="009507BE"/>
    <w:rsid w:val="009A03C9"/>
    <w:rsid w:val="009A5A74"/>
    <w:rsid w:val="009B3753"/>
    <w:rsid w:val="009F696A"/>
    <w:rsid w:val="00A44C46"/>
    <w:rsid w:val="00A554F1"/>
    <w:rsid w:val="00A601A7"/>
    <w:rsid w:val="00AF35FC"/>
    <w:rsid w:val="00AF5869"/>
    <w:rsid w:val="00B565B4"/>
    <w:rsid w:val="00B66B49"/>
    <w:rsid w:val="00BA7BCA"/>
    <w:rsid w:val="00C4492C"/>
    <w:rsid w:val="00C714DA"/>
    <w:rsid w:val="00C91051"/>
    <w:rsid w:val="00D74B58"/>
    <w:rsid w:val="00E049FD"/>
    <w:rsid w:val="00E52085"/>
    <w:rsid w:val="00E6206E"/>
    <w:rsid w:val="00E7395E"/>
    <w:rsid w:val="00ED2B3A"/>
    <w:rsid w:val="00F354FA"/>
    <w:rsid w:val="00F45F6C"/>
    <w:rsid w:val="00FA7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127"/>
    <w:pPr>
      <w:spacing w:after="200" w:line="276" w:lineRule="auto"/>
    </w:pPr>
    <w:rPr>
      <w:rFonts w:eastAsia="Times New Roman"/>
      <w:sz w:val="22"/>
      <w:szCs w:val="22"/>
      <w:lang w:bidi="en-US"/>
    </w:rPr>
  </w:style>
  <w:style w:type="paragraph" w:styleId="Heading2">
    <w:name w:val="heading 2"/>
    <w:basedOn w:val="Normal"/>
    <w:link w:val="Heading2Char"/>
    <w:uiPriority w:val="9"/>
    <w:qFormat/>
    <w:rsid w:val="002F112C"/>
    <w:pPr>
      <w:spacing w:before="100" w:beforeAutospacing="1" w:after="100" w:afterAutospacing="1" w:line="240" w:lineRule="auto"/>
      <w:outlineLvl w:val="1"/>
    </w:pPr>
    <w:rPr>
      <w:rFonts w:ascii="Times New Roman" w:hAnsi="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52FD0"/>
    <w:rPr>
      <w:rFonts w:cs="Times New Roman"/>
      <w:color w:val="0000FF"/>
      <w:u w:val="single"/>
    </w:rPr>
  </w:style>
  <w:style w:type="paragraph" w:styleId="BalloonText">
    <w:name w:val="Balloon Text"/>
    <w:basedOn w:val="Normal"/>
    <w:semiHidden/>
    <w:rsid w:val="00F65FEB"/>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F65FEB"/>
    <w:rPr>
      <w:rFonts w:ascii="Tahoma" w:hAnsi="Tahoma" w:cs="Tahoma"/>
      <w:sz w:val="16"/>
    </w:rPr>
  </w:style>
  <w:style w:type="paragraph" w:styleId="FootnoteText">
    <w:name w:val="footnote text"/>
    <w:basedOn w:val="Normal"/>
    <w:semiHidden/>
    <w:rsid w:val="00B11469"/>
    <w:rPr>
      <w:sz w:val="24"/>
      <w:szCs w:val="24"/>
    </w:rPr>
  </w:style>
  <w:style w:type="character" w:styleId="FootnoteReference">
    <w:name w:val="footnote reference"/>
    <w:basedOn w:val="DefaultParagraphFont"/>
    <w:semiHidden/>
    <w:rsid w:val="00B11469"/>
    <w:rPr>
      <w:vertAlign w:val="superscript"/>
    </w:rPr>
  </w:style>
  <w:style w:type="paragraph" w:styleId="BodyText">
    <w:name w:val="Body Text"/>
    <w:basedOn w:val="Normal"/>
    <w:rsid w:val="00B65883"/>
    <w:pPr>
      <w:spacing w:after="120" w:line="240" w:lineRule="auto"/>
    </w:pPr>
    <w:rPr>
      <w:rFonts w:ascii="Times New Roman" w:eastAsia="MS Mincho" w:hAnsi="Times New Roman"/>
      <w:sz w:val="24"/>
      <w:szCs w:val="24"/>
      <w:lang w:eastAsia="ja-JP" w:bidi="ar-SA"/>
    </w:rPr>
  </w:style>
  <w:style w:type="character" w:styleId="Emphasis">
    <w:name w:val="Emphasis"/>
    <w:basedOn w:val="DefaultParagraphFont"/>
    <w:uiPriority w:val="20"/>
    <w:qFormat/>
    <w:rsid w:val="00B65883"/>
    <w:rPr>
      <w:i/>
      <w:iCs/>
    </w:rPr>
  </w:style>
  <w:style w:type="paragraph" w:styleId="Footer">
    <w:name w:val="footer"/>
    <w:basedOn w:val="Normal"/>
    <w:semiHidden/>
    <w:rsid w:val="00680499"/>
    <w:pPr>
      <w:tabs>
        <w:tab w:val="center" w:pos="4320"/>
        <w:tab w:val="right" w:pos="8640"/>
      </w:tabs>
    </w:pPr>
  </w:style>
  <w:style w:type="character" w:styleId="PageNumber">
    <w:name w:val="page number"/>
    <w:basedOn w:val="DefaultParagraphFont"/>
    <w:rsid w:val="00680499"/>
  </w:style>
  <w:style w:type="paragraph" w:styleId="Caption">
    <w:name w:val="caption"/>
    <w:basedOn w:val="Normal"/>
    <w:next w:val="Normal"/>
    <w:uiPriority w:val="35"/>
    <w:unhideWhenUsed/>
    <w:qFormat/>
    <w:rsid w:val="002F3470"/>
    <w:pPr>
      <w:spacing w:line="240" w:lineRule="auto"/>
    </w:pPr>
    <w:rPr>
      <w:b/>
      <w:bCs/>
      <w:color w:val="4F81BD" w:themeColor="accent1"/>
      <w:sz w:val="18"/>
      <w:szCs w:val="18"/>
    </w:rPr>
  </w:style>
  <w:style w:type="table" w:styleId="TableGrid">
    <w:name w:val="Table Grid"/>
    <w:basedOn w:val="TableNormal"/>
    <w:uiPriority w:val="59"/>
    <w:rsid w:val="000F3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2F112C"/>
    <w:rPr>
      <w:rFonts w:ascii="Times New Roman" w:eastAsia="Times New Roman" w:hAnsi="Times New Roman"/>
      <w:b/>
      <w:bCs/>
      <w:sz w:val="36"/>
      <w:szCs w:val="36"/>
    </w:rPr>
  </w:style>
  <w:style w:type="paragraph" w:styleId="NormalWeb">
    <w:name w:val="Normal (Web)"/>
    <w:basedOn w:val="Normal"/>
    <w:uiPriority w:val="99"/>
    <w:semiHidden/>
    <w:unhideWhenUsed/>
    <w:rsid w:val="002F112C"/>
    <w:pPr>
      <w:spacing w:before="100" w:beforeAutospacing="1" w:after="100" w:afterAutospacing="1" w:line="240" w:lineRule="auto"/>
    </w:pPr>
    <w:rPr>
      <w:rFonts w:ascii="Times New Roman" w:hAnsi="Times New Roman"/>
      <w:sz w:val="24"/>
      <w:szCs w:val="24"/>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127"/>
    <w:pPr>
      <w:spacing w:after="200" w:line="276" w:lineRule="auto"/>
    </w:pPr>
    <w:rPr>
      <w:rFonts w:eastAsia="Times New Roman"/>
      <w:sz w:val="22"/>
      <w:szCs w:val="22"/>
      <w:lang w:bidi="en-US"/>
    </w:rPr>
  </w:style>
  <w:style w:type="paragraph" w:styleId="Heading2">
    <w:name w:val="heading 2"/>
    <w:basedOn w:val="Normal"/>
    <w:link w:val="Heading2Char"/>
    <w:uiPriority w:val="9"/>
    <w:qFormat/>
    <w:rsid w:val="002F112C"/>
    <w:pPr>
      <w:spacing w:before="100" w:beforeAutospacing="1" w:after="100" w:afterAutospacing="1" w:line="240" w:lineRule="auto"/>
      <w:outlineLvl w:val="1"/>
    </w:pPr>
    <w:rPr>
      <w:rFonts w:ascii="Times New Roman" w:hAnsi="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52FD0"/>
    <w:rPr>
      <w:rFonts w:cs="Times New Roman"/>
      <w:color w:val="0000FF"/>
      <w:u w:val="single"/>
    </w:rPr>
  </w:style>
  <w:style w:type="paragraph" w:styleId="BalloonText">
    <w:name w:val="Balloon Text"/>
    <w:basedOn w:val="Normal"/>
    <w:semiHidden/>
    <w:rsid w:val="00F65FEB"/>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F65FEB"/>
    <w:rPr>
      <w:rFonts w:ascii="Tahoma" w:hAnsi="Tahoma" w:cs="Tahoma"/>
      <w:sz w:val="16"/>
    </w:rPr>
  </w:style>
  <w:style w:type="paragraph" w:styleId="FootnoteText">
    <w:name w:val="footnote text"/>
    <w:basedOn w:val="Normal"/>
    <w:semiHidden/>
    <w:rsid w:val="00B11469"/>
    <w:rPr>
      <w:sz w:val="24"/>
      <w:szCs w:val="24"/>
    </w:rPr>
  </w:style>
  <w:style w:type="character" w:styleId="FootnoteReference">
    <w:name w:val="footnote reference"/>
    <w:basedOn w:val="DefaultParagraphFont"/>
    <w:semiHidden/>
    <w:rsid w:val="00B11469"/>
    <w:rPr>
      <w:vertAlign w:val="superscript"/>
    </w:rPr>
  </w:style>
  <w:style w:type="paragraph" w:styleId="BodyText">
    <w:name w:val="Body Text"/>
    <w:basedOn w:val="Normal"/>
    <w:rsid w:val="00B65883"/>
    <w:pPr>
      <w:spacing w:after="120" w:line="240" w:lineRule="auto"/>
    </w:pPr>
    <w:rPr>
      <w:rFonts w:ascii="Times New Roman" w:eastAsia="MS Mincho" w:hAnsi="Times New Roman"/>
      <w:sz w:val="24"/>
      <w:szCs w:val="24"/>
      <w:lang w:eastAsia="ja-JP" w:bidi="ar-SA"/>
    </w:rPr>
  </w:style>
  <w:style w:type="character" w:styleId="Emphasis">
    <w:name w:val="Emphasis"/>
    <w:basedOn w:val="DefaultParagraphFont"/>
    <w:uiPriority w:val="20"/>
    <w:qFormat/>
    <w:rsid w:val="00B65883"/>
    <w:rPr>
      <w:i/>
      <w:iCs/>
    </w:rPr>
  </w:style>
  <w:style w:type="paragraph" w:styleId="Footer">
    <w:name w:val="footer"/>
    <w:basedOn w:val="Normal"/>
    <w:semiHidden/>
    <w:rsid w:val="00680499"/>
    <w:pPr>
      <w:tabs>
        <w:tab w:val="center" w:pos="4320"/>
        <w:tab w:val="right" w:pos="8640"/>
      </w:tabs>
    </w:pPr>
  </w:style>
  <w:style w:type="character" w:styleId="PageNumber">
    <w:name w:val="page number"/>
    <w:basedOn w:val="DefaultParagraphFont"/>
    <w:rsid w:val="00680499"/>
  </w:style>
  <w:style w:type="paragraph" w:styleId="Caption">
    <w:name w:val="caption"/>
    <w:basedOn w:val="Normal"/>
    <w:next w:val="Normal"/>
    <w:uiPriority w:val="35"/>
    <w:unhideWhenUsed/>
    <w:qFormat/>
    <w:rsid w:val="002F3470"/>
    <w:pPr>
      <w:spacing w:line="240" w:lineRule="auto"/>
    </w:pPr>
    <w:rPr>
      <w:b/>
      <w:bCs/>
      <w:color w:val="4F81BD" w:themeColor="accent1"/>
      <w:sz w:val="18"/>
      <w:szCs w:val="18"/>
    </w:rPr>
  </w:style>
  <w:style w:type="table" w:styleId="TableGrid">
    <w:name w:val="Table Grid"/>
    <w:basedOn w:val="TableNormal"/>
    <w:uiPriority w:val="59"/>
    <w:rsid w:val="000F3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2F112C"/>
    <w:rPr>
      <w:rFonts w:ascii="Times New Roman" w:eastAsia="Times New Roman" w:hAnsi="Times New Roman"/>
      <w:b/>
      <w:bCs/>
      <w:sz w:val="36"/>
      <w:szCs w:val="36"/>
    </w:rPr>
  </w:style>
  <w:style w:type="paragraph" w:styleId="NormalWeb">
    <w:name w:val="Normal (Web)"/>
    <w:basedOn w:val="Normal"/>
    <w:uiPriority w:val="99"/>
    <w:semiHidden/>
    <w:unhideWhenUsed/>
    <w:rsid w:val="002F112C"/>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922850">
      <w:bodyDiv w:val="1"/>
      <w:marLeft w:val="0"/>
      <w:marRight w:val="0"/>
      <w:marTop w:val="0"/>
      <w:marBottom w:val="0"/>
      <w:divBdr>
        <w:top w:val="none" w:sz="0" w:space="0" w:color="auto"/>
        <w:left w:val="none" w:sz="0" w:space="0" w:color="auto"/>
        <w:bottom w:val="none" w:sz="0" w:space="0" w:color="auto"/>
        <w:right w:val="none" w:sz="0" w:space="0" w:color="auto"/>
      </w:divBdr>
    </w:div>
    <w:div w:id="1682005163">
      <w:bodyDiv w:val="1"/>
      <w:marLeft w:val="0"/>
      <w:marRight w:val="0"/>
      <w:marTop w:val="0"/>
      <w:marBottom w:val="0"/>
      <w:divBdr>
        <w:top w:val="none" w:sz="0" w:space="0" w:color="auto"/>
        <w:left w:val="none" w:sz="0" w:space="0" w:color="auto"/>
        <w:bottom w:val="none" w:sz="0" w:space="0" w:color="auto"/>
        <w:right w:val="none" w:sz="0" w:space="0" w:color="auto"/>
      </w:divBdr>
    </w:div>
    <w:div w:id="18758472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2160</Words>
  <Characters>12313</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Mapping the spatial extent and concentration of the subsurface oil plume and its relationship to zooplankton in the Gulf of Mex</vt:lpstr>
    </vt:vector>
  </TitlesOfParts>
  <Company/>
  <LinksUpToDate>false</LinksUpToDate>
  <CharactersWithSpaces>14445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the spatial extent and concentration of the subsurface oil plume and its relationship to zooplankton in the Gulf of Mex</dc:title>
  <dc:creator>Mark Benfield</dc:creator>
  <cp:lastModifiedBy>Cabell Davis</cp:lastModifiedBy>
  <cp:revision>2</cp:revision>
  <cp:lastPrinted>2011-01-25T17:27:00Z</cp:lastPrinted>
  <dcterms:created xsi:type="dcterms:W3CDTF">2011-01-28T14:45:00Z</dcterms:created>
  <dcterms:modified xsi:type="dcterms:W3CDTF">2011-01-28T14:45:00Z</dcterms:modified>
</cp:coreProperties>
</file>